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IV.2016.01215 vom 17. Februar 2017</w:t>
      </w:r>
    </w:p>
    <w:p>
      <w:r>
        <w:t>ZH Sozialversicherungsgericht, 2017-02-17, DE</w:t>
      </w:r>
    </w:p>
    <w:p>
      <w:r>
        <w:rPr>
          <w:b/>
        </w:rPr>
        <w:t xml:space="preserve">Quelle: </w:t>
      </w:r>
      <w:r>
        <w:t>https://mcp.opencaselaw.ch/entscheid/zh_sozialversicherungsgericht_IV.2016.01215</w:t>
      </w:r>
    </w:p>
    <w:p>
      <w:r>
        <w:t>FR: ZH_SOZIALVERSICHERUNGSGERICHT IV.2016.01215 du 17 février 2017</w:t>
      </w:r>
    </w:p>
    <w:p>
      <w:r>
        <w:t>IT: ZH_SOZIALVERSICHERUNGSGERICHT IV.2016.01215 del 17 febbraio 2017</w:t>
      </w:r>
    </w:p>
    <w:p>
      <w:pPr>
        <w:pStyle w:val="Heading2"/>
      </w:pPr>
      <w:r>
        <w:t>Erwägungen</w:t>
      </w:r>
    </w:p>
    <w:p>
      <w:r>
        <w:rPr>
          <w:b/>
        </w:rPr>
        <w:t>E. 1</w:t>
      </w:r>
    </w:p>
    <w:p>
      <w:r>
        <w:t>X.___ , geboren 1973, absolvierte eine Lehre als Coiffeuse und arbeitete seit dem 1. September 2002 in der Kundenbetreuung bei der Y.___ , welche Stelle ihr per 30. April 2014 gekündigt wurde ( Urk. 8/4/4, 8/16/</w:t>
      </w:r>
    </w:p>
    <w:p>
      <w:r>
        <w:rPr>
          <w:b/>
        </w:rPr>
        <w:t>E. 2</w:t>
      </w:r>
    </w:p>
    <w:p>
      <w:r>
        <w:t>Gegen diese Verfügung</w:t>
      </w:r>
    </w:p>
    <w:p>
      <w:r>
        <w:t>richtet sich die Beschwerde der nunmehr durch Rechts anwalt Stadler vertretenen Versicherten vom 2. November 2016 mit dem Rechtsbegehren, die Verfügung vom 5. Oktober 2016 sei aufzuheben und es seien ihr Leistungen der Invalidenversicherung zuzusprechen; eventu aliter sei über den Gesundheitszustand und die Arbeits- und Erwerbsfähigkeit zunächst noch ein neues rheumatologisches und psychiatrisches Gutachten erstellen zu lassen ( Urk. 1 S. 2). In der Beschwerdeantwort vom 27. Dezember 2016 schloss die IV-Stelle auf Abweisung der Beschwerde. Auf entsprechende telefonische Aufforderung durch das Sozialversicherungsgericht hin reichte sie</w:t>
      </w:r>
    </w:p>
    <w:p>
      <w:r>
        <w:t>weitere , im Gutachten der MEDAS Z.___ erwähnte Berichte ein, di e sich bis zu diesem Zeitpunkt noch nicht bei den Akten befunden hatten ( Urk. 9, 10 und 11/1-6).</w:t>
      </w:r>
    </w:p>
    <w:p>
      <w:r>
        <w:t>Das Gericht zieht in Erwägung: 1.</w:t>
      </w:r>
    </w:p>
    <w:p>
      <w:r>
        <w:t>Die Beschwerde führerin liess in der Beschwerde eine schwere Verletzung des rechtlichen Gehörs rügen . Sie habe sich vor Erlass der leistungsablehnenden Verfügung vom 5. Oktober 2016 zum Gutachten der MEDAS Z.___</w:t>
      </w:r>
    </w:p>
    <w:p>
      <w:r>
        <w:t>vom 29 . August 2016 nicht äussern können. Dieser schwere Mangel sei im Beschwerdeverfahren nicht heilbar und der angefochtene Entscheid bereits aus diesem Grund aufzuheben ( Urk. 1 S. 4).</w:t>
      </w:r>
    </w:p>
    <w:p>
      <w:r>
        <w:t>Die Beschwerdegegnerin hielt hierzu fest, bezüglich Verletzung des recht lichen Gehörs sei der Beschwerdeführerin grundsätzlich zuzustimmen. Die Beschwerdeführerin habe im Beschwerdeverfahren Gelegenheit erhalten, sich zum Gutachten zu äussern. Sie beantrage daher, die Verletzung ausnahms weise als geheilt zu betrachten ( Urk.</w:t>
      </w:r>
    </w:p>
    <w:p>
      <w:r>
        <w:rPr>
          <w:b/>
        </w:rPr>
        <w:t>E. 2.1</w:t>
      </w:r>
    </w:p>
    <w:p>
      <w:r>
        <w:t>Gemäss Art. 57a Abs. 1 des Bundesgesetzes über die Invalidenversicherung ( IVG ) teilt die IV-Stelle der versicherten Person den vorgesehenen Endent scheid über ein Leistungsbegehren oder den Entzug oder die Herabsetzung einer bisher gewährten Leistung mittels Vorbescheid mit (Satz 1). Die ver sicherte Person hat Anspruch auf rechtliches Gehör im Sinne von Artikel 42 des Bundesgesetzes über den Allgemeinen Teil des Sozialversicherungsrechts (ATSG; Satz 2). Die Parteien können innerhalb einer Frist von 30 Tagen Ein wände zum Vorbescheid v orbringen (Art. 73 ter</w:t>
      </w:r>
    </w:p>
    <w:p>
      <w:r>
        <w:t>Abs. 1 IVV ). Der Sinn und Zweck des Vorbescheidverfahrens besteht darin, eine unkomplizierte Diskus sion des Sachverhalts zu ermöglichen und dadurch die Akzeptanz des Ent scheids bei den Versicherten zu verbes sern (BGE 134 V 106 E. 2.7 ). Das Vor bescheidverfahren geht über den verfassungsrechtlichen Mindestanspruch auf rechtliches Gehör (Art. 29 Abs. 2 der Bundesverfassung, BV) hinaus, indem es Gelegenheit gibt, sich nicht nur zur Sache, sondern auch zum vor gesehenen Endentscheid zu äussern ( Urtei l des Bundesgerichts 9C_617/2009 vom 15. Januar 2010, E. 2. 1 ).</w:t>
      </w:r>
    </w:p>
    <w:p>
      <w:r>
        <w:t>Ob die IV-Stelle, wenn sie auf Einwand der versicherten Person gegen den Vorbescheid hin weitere Abklärungen vornimmt, nochmals ein Vorbescheid verfahren durchzuführen hat, hängt von den Umständen des Einzelfalles ab, unter anderem von der inhaltlichen Bedeutung der Sachverhaltsvervollstän digung (Urteil des Bundesgerichts 9C_606/2014 vom 9. Dezember 2014, E. 2.1).</w:t>
      </w:r>
    </w:p>
    <w:p>
      <w:r>
        <w:rPr>
          <w:b/>
        </w:rPr>
        <w:t>E. 2.2</w:t>
      </w:r>
    </w:p>
    <w:p>
      <w:r>
        <w:t>Das rechtliche Gehör gemäss Art. 29 Abs. 2 BV dient einerseits der Sachauf klärung ,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Nach der Rechtsprechung kann eine – nicht besonders schwerwiegende – Ver letzung des rechtlichen Gehörs ausnahmsweise als geheilt gelten, wenn die betroffene Person die Möglichkeit erhält, sich vor einer Beschwer 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 ren würde, die mit dem (der Anhörung gleichgestellten) Interesse der betroffenen Partei an einer beförderlichen Beurteilung der Sache nicht zu vereinbaren wären (BGE 132 V 387 E. 5.1 mit Hinweis). Wenn jedoch ein Gut achten in überwiegender Weise von streitentscheidender Bedeutung ist, kann die Verletzung der zu beachtenden Parteirechte nicht dadurch wieder gutgemacht werden, dass die betroffene Person sich nachträglich im Beschwerdeverfahren dazu äussern kann ( vgl. Kieser , ATSG-Kommentar, 3. Auflage, Zürich 2015, Art. 42 Rz 21 mit Hinweis auf RKUV 1999 UV Nr. 25 S. 76). 3.</w:t>
      </w:r>
    </w:p>
    <w:p>
      <w:r>
        <w:t>Es ist unbestritten, dass d ie Beschwerdegegnerin der Beschwerdeführerin vor dem Erlass der Verfügung vom 5. Oktober 2016 hätte Gelegenheit geben müssen, sich zum Gutachten der MEDAS Z.___ vom 2 9. August 2016 ( Urk. 8/62) zu äussern. Dass die zum damaligen Zeitpunkt noch nicht anwaltlich vertreten gewesene Beschwerdeführerin um einen baldigen Ent scheid ersucht hatte, ändert daran nichts. Die Beschwerdegegnerin hätte das rechtliche Gehör vorgängig des Erlasses der Leistungsverfügung oder im Rahmen eines erneuten Vorbescheidverfahrens gewähren können (vgl. Urteile des Bundesgerichts 9C_606/2014 vom 9. Dezember 2014, E. 2.3, und 9C_312/2014 vom 1 9. September 2014, E. 2.2 . 2) . Dass sie dies unterliess, stellt angesichts der Bedeutung des Gutachtens für den Entscheid (vgl. Urk. 2 und Urk. 7)</w:t>
      </w:r>
    </w:p>
    <w:p>
      <w:r>
        <w:t>einen schwerwiegenden Mangel dar, welcher im vorliegenden Verfahren nicht geheilt werden kann.</w:t>
      </w:r>
    </w:p>
    <w:p>
      <w:r>
        <w:t>Von einem formalistischen Leerlauf einer Rückweisung kann im Übrigen ange sichts des Umstands, dass die Akten im Zeitpunkt der Beschwerdeerhe bung nicht vollständig waren (vgl. Urk. 9, 10 und 11/1-6) und in diesem Verfahren ein zweiter Schriftenwechsel durchgeführt werden müsste, eben falls nicht ausgegangen werden.</w:t>
      </w:r>
    </w:p>
    <w:p>
      <w:r>
        <w:t>Die angefochtene Verfügung vom 5. Oktober 2016 ist daher aufzuheben und die Sache ist an die Beschwerdegegnerin zurückzuweisen, damit diese der Beschwerdeführerin das rechtliche Gehör zum Gutachten der MEDAS Z.___</w:t>
      </w:r>
    </w:p>
    <w:p>
      <w:r>
        <w:t>vom 2 9. August 2016 (und zu den von den Gutachtern berück sichtigten weiteren Berichten) gewähre und hernach erneut verfüge. Die Beschwerde ist in diesem Sinne gutzuheissen. 4.</w:t>
      </w:r>
    </w:p>
    <w:p>
      <w:r>
        <w:t>4.1</w:t>
      </w:r>
    </w:p>
    <w:p>
      <w:r>
        <w:t>Das Beschwerdeverfahren vor dem kantonalen Versicherungsgericht ist bei Strei tigkeiten um die Bewilligung oder die Verweigerung von Versicherungs leistungen kostenpflichtig (Art. 69 Abs. 1 bis IVG).</w:t>
      </w:r>
    </w:p>
    <w:p>
      <w:r>
        <w:t>Nach ständiger Rechtsprechung gilt die Rückweisung der Sache an die Verwal tung zur weiteren Abklärung und neuen Verfügung als vollständiges Obsiegen (BGE 137 V 57 E. 2.2).</w:t>
      </w:r>
    </w:p>
    <w:p>
      <w:r>
        <w:t>Die Kosten des Verfahrens sind auf Fr. 5 00.--</w:t>
      </w:r>
    </w:p>
    <w:p>
      <w:r>
        <w:t>festzusetzen und der unter - liegen den Beschwerdegegnerin aufzuerlegen. 4.2</w:t>
      </w:r>
    </w:p>
    <w:p>
      <w:r>
        <w:t>Ausgangsgemäss hat die Beschwerdeführerin Anspruch auf eine Parteient - schä digung , welche ermessensweise auf Fr. 1‘9 00.-- (inklusive Barauslagen und Mehrwertsteuer) festzusetzen ist. 4.3</w:t>
      </w:r>
    </w:p>
    <w:p>
      <w:r>
        <w:t>Das Gesuch der Beschwerdeführerin um unentgeltliche Rechtspflege und um Bestellung eines unentgeltlichen Rechtsvertreters erweist sich damit als gegenstandslos ( vgl. Urk. 1 S. 2). Das Gericht erkennt: 1.</w:t>
      </w:r>
    </w:p>
    <w:p>
      <w:r>
        <w:t>Die Beschwerde wird in dem Sinne gutgeheissen, dass die angefochtene Verfügung vom 5. Oktober 2016 aufgeho ben und die Sache an die Sozialversicherungsanstalt des Kantons Zürich, IV-Stelle, zurückgewiesen wird, damit diese im Sinne der Erwägungen verfahre .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 - ent schädigung von Fr. 1‘900 .-- (inkl. Barauslagen und MWSt ) zu bezahlen. 4.</w:t>
      </w:r>
    </w:p>
    <w:p>
      <w:r>
        <w:t>Zustellung gegen Empfangsschein an: - Rechtsanwalt Dr. Peter Stadler unter Beilage je einer Kopie von Urk. 9, 10 und 11/1-6 - Sozialversicherungsanstalt des Kantons Zürich, IV-Stelle , unter Beilage einer Kopie von Urk.</w:t>
      </w:r>
    </w:p>
    <w:p>
      <w:r>
        <w:rPr>
          <w:b/>
        </w:rPr>
        <w:t>E. 7</w:t>
      </w:r>
    </w:p>
    <w:p>
      <w:r>
        <w:t>S. 2). 2.</w:t>
      </w:r>
    </w:p>
    <w:p>
      <w:r>
        <w:rPr>
          <w:b/>
        </w:rPr>
        <w:t>E. 9</w:t>
      </w:r>
    </w:p>
    <w:p>
      <w:r>
        <w:t>-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