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IV.2016.01205 vom 13. September 2017</w:t>
      </w:r>
    </w:p>
    <w:p>
      <w:r>
        <w:t>ZH Sozialversicherungsgericht, 2017-09-13, DE</w:t>
      </w:r>
    </w:p>
    <w:p>
      <w:r>
        <w:rPr>
          <w:b/>
        </w:rPr>
        <w:t xml:space="preserve">Quelle: </w:t>
      </w:r>
      <w:r>
        <w:t>https://mcp.opencaselaw.ch/entscheid/zh_sozialversicherungsgericht_IV.2016.01205</w:t>
      </w:r>
    </w:p>
    <w:p>
      <w:r>
        <w:t>FR: ZH_SOZIALVERSICHERUNGSGERICHT IV.2016.01205 du 13 septembre 2017</w:t>
      </w:r>
    </w:p>
    <w:p>
      <w:r>
        <w:t>IT: ZH_SOZIALVERSICHERUNGSGERICHT IV.2016.01205 del 13 settembre 2017</w:t>
      </w:r>
    </w:p>
    <w:p>
      <w:pPr>
        <w:pStyle w:val="Heading2"/>
      </w:pPr>
      <w:r>
        <w:t>Erwägungen</w:t>
      </w:r>
    </w:p>
    <w:p>
      <w:r>
        <w:rPr>
          <w:b/>
        </w:rPr>
        <w:t>E. 1</w:t>
      </w:r>
    </w:p>
    <w:p>
      <w:r>
        <w:t>).</w:t>
      </w:r>
    </w:p>
    <w:p>
      <w:r>
        <w:rPr>
          <w:b/>
        </w:rPr>
        <w:t>E. 1.1</w:t>
      </w:r>
    </w:p>
    <w:p>
      <w:r>
        <w:t>Wurde eine Rente</w:t>
      </w:r>
    </w:p>
    <w:p>
      <w:r>
        <w:t>verweigert, so wird nach Art. 87 Abs.</w:t>
      </w:r>
    </w:p>
    <w:p>
      <w:r>
        <w:rPr>
          <w:b/>
        </w:rPr>
        <w:t>E. 1.2</w:t>
      </w:r>
    </w:p>
    <w:p>
      <w:r>
        <w:t>Mit Art. 87 Abs.</w:t>
      </w:r>
    </w:p>
    <w:p>
      <w:r>
        <w:rPr>
          <w:b/>
        </w:rPr>
        <w:t>E. 1.3</w:t>
      </w:r>
    </w:p>
    <w:p>
      <w:r>
        <w:t>Unter Glaubhaftmachen im Sinne von Art. 87 Abs. 2 IVV ist nicht der Beweis nach dem im Sozialversicherungsrecht allgemein massgebenden Grad der über wiegenden Wahrscheinlichkeit zu verstehen. Die Beweisanforderungen sind vielmehr herabgesetzt, indem nicht im Sinne eines vollen Beweises die Über zeugung der Verwaltung begründet zu werden braucht, dass seit der letzten, rechtskräftigen Entscheidung tatsächlich eine relevante Änderung eingetreten ist. Es genügt, dass für den geltend gemachten rechtserheblichen Sachumstand wenigstens gewisse Anhaltspunkte bestehen, auch wenn durchaus noch mit der Möglichkeit zu rechnen ist, bei eingehender Abklärung werde sich die behaup tete Sachverhaltsänderung nicht erstellen lassen (Urteile des Bundesgerichts 9C_367/2016 E. 2.2 und 8C_746/2013 vom 10. Juni 2014 E. 2 mit Hinweisen, in: SVR 2014 IV Nr. 33 S. 121). Ausserdem hat die Verwaltung zu berücksichti gen, ob die frühere Verfügung nur kurze oder schon längere Zeit zurückliegt, und dementsprechend an die Glaubhaftmachung höhere oder weniger hohe Anforderungen zu stellen (ZAK 1966 S. 279, vgl. auch BGE 130 V 64 E. 5.2, 72 E. 2.2 mit Hinweisen). 2.</w:t>
      </w:r>
    </w:p>
    <w:p>
      <w:r>
        <w:rPr>
          <w:b/>
        </w:rPr>
        <w:t>E. 2</w:t>
      </w:r>
    </w:p>
    <w:p>
      <w:r>
        <w:t>Dagegen erhob X.___</w:t>
      </w:r>
    </w:p>
    <w:p>
      <w:r>
        <w:t>am 31. Oktober 2016 Beschwerde und bean tragte, die angefochte ne Verfügung sei aufzuheben, die Sache an die Beschwer degegnerin zurückzuweisen und auf das Leistungsgesuch einzutreten (Urk. 1 S. 2). Mit Beschwerdeantwort vom 27. Januar 2017 schloss die Beschwerdegeg nerin auf Abweisung der Beschwerde (Urk. 9 ), was dem Beschwerdeführer am 1. Februar 2017 angezeigt wurde (Urk. 11 ). Mit Nachtrag vom 15. März 2017 wies der Beschwerdeführer schliesslich den Austrittsbericht des D.___ vom 3. März 2017 zu den Akten (Urk. 12, Urk. 13). Das Gericht zieht in Erwägung: 1.</w:t>
      </w:r>
    </w:p>
    <w:p>
      <w:r>
        <w:rPr>
          <w:b/>
        </w:rPr>
        <w:t>E. 2.1</w:t>
      </w:r>
    </w:p>
    <w:p>
      <w:r>
        <w:t>In der angefochtenen Verfügung erwog die Beschwerdegegnerin im Wesentli chen, der Beschwerdeführer habe mit seinem neuen Gesuch nicht glaubhaft dargetan, dass sich die tatsächlichen Verhältnisse seit der letzten Verfügung wesentlich verändert hätten. Es liege lediglich eine andere Beurteilung dessel ben Sachverhalts vor. Ausserdem sei die neu diagnostizierte schwere psychische Störung angesichts des geschilderten Tagesablaufs in der Klinik nicht nachvoll ziehbar (Urk. 2).</w:t>
      </w:r>
    </w:p>
    <w:p>
      <w:r>
        <w:rPr>
          <w:b/>
        </w:rPr>
        <w:t>E. 2.2</w:t>
      </w:r>
    </w:p>
    <w:p>
      <w:r>
        <w:t>Dagegen wandte der Beschwerdeführer im Wesentlichen ein, die Beschwerde-geg nerin gehe von deutlich überspannten Anforderungen an das Glaubhaft-machen aus. Die erforderlichen Anhaltspunkte für eine Verschlechte rung würden in casu deutlich vorliegen. So würden die Arztberichte der C.___ eine schwere depressive Episode ausweisen. Eine psychiatrische Diagnose sei in der Vergangenheit noch nie Gegenstand der Abklärungen gewesen. Eine Verän derung der tatsächlichen Verhältnisse sei somit glaubhaft gemacht. Die Anfor derungen an das Glaubhaftmachen seien auch mit Blick auf den zeitlichen Aspekt als überhöht zu kritisieren. In der angefochtenen Verfügung gehe die Beschwerdegegnerin fälschlicherweise davon aus, Referenzzeitpunkt sei die Verfügung vom 29. Mai 2015. Die letzte materielle Beurteilung sei indes mit Verfügung vom 16. Februar 2013 (recte: 26. Februar 2013, vgl. Urk. 10/31) erfolgt und liege somit mehr als dreieinhalb Jahre zurück (Urk. 1 S. 5 ff.).</w:t>
      </w:r>
    </w:p>
    <w:p>
      <w:r>
        <w:rPr>
          <w:b/>
        </w:rPr>
        <w:t>E. 3</w:t>
      </w:r>
    </w:p>
    <w:p>
      <w:r>
        <w:t>Strittig und zu prüfen ist, ob die Beschwerdegegnerin auf die Neuanmeldung des Beschwerdeführers vom 14. August 2014 zu Recht nicht eingetreten ist.</w:t>
      </w:r>
    </w:p>
    <w:p>
      <w:r>
        <w:t>Zeitliche Vergleichsbasis für die Glaubhaftmachung einer anspruchserheblichen Änderung nach Art. 87 Abs. 3 IVV und gegebenenfalls der Prüfung, ob eine solche tatsächlich eingetreten ist und sich auf den Invaliditätsgrad bzw. die Rente auswirkt, bildet die letzte rechtskräftige Verfügung, welche auf einer materiellen Prüfung des Rentenanspruchs mit rechtskonformer Sachverhaltsab klärung, Beweiswürdigung und Invaliditätsbemessung beruht (BGE 133 V 108; vgl. auch BGE 130 V 71 E. 3.2.3; Urteil des Bundesgerichts 9C_438/2009 vom 26. März 2010 E. 1 mit Hinweisen).</w:t>
      </w:r>
    </w:p>
    <w:p>
      <w:r>
        <w:t>Vorliegend gilt die ablehnende Verfügung vom 26. Februar 2013 (vgl. Sachverhalt Ziffer 1.1 )</w:t>
      </w:r>
    </w:p>
    <w:p>
      <w:r>
        <w:t>für die Prüfung, ob mit der Neuanmeldung vom 4. Mai 2016 eine Veränderung glaubhaft gemacht wurde, als zeitliche Vergleichsbasis.</w:t>
      </w:r>
    </w:p>
    <w:p>
      <w:r>
        <w:t>Zwischenzeitliche Entscheidungen betrafen ledig lich die Glaubhaftmachung einer Verschlechterung im Rahmen späterer Neu anmeldungen .</w:t>
      </w:r>
    </w:p>
    <w:p>
      <w:r>
        <w:rPr>
          <w:b/>
        </w:rPr>
        <w:t>E. 4.1</w:t>
      </w:r>
    </w:p>
    <w:p>
      <w:r>
        <w:t>Der Verfügung vom 26. Februar 2013 lag im Wesentlichen die nachfolgende medizinische Aktenlage zugrunde (vgl. auch Feststellungblatt, Urk. 10/21):</w:t>
      </w:r>
    </w:p>
    <w:p>
      <w:r>
        <w:rPr>
          <w:b/>
        </w:rPr>
        <w:t>E. 4.2</w:t>
      </w:r>
    </w:p>
    <w:p>
      <w:r>
        <w:t>Mit Bericht vom 9. Mai 2012 (Urk. 10/14/5 ff.) diagnostizierte die seit Juli 2011 behandelnde Dr. med. E.___, Fachärztin FMH für Allgemeinmedizin, mit Auswirkungen auf die Arbeitsfähigkeit (1) ischialgiforme Schmerzen linksseitig bei bekanntem generalisiertem Schmerzsyndrom seit 07/2011 und (2) eine Gon arthrose links seit 11/2011. Ohne Auswirkungen auf die Arbeitsfähigkeit hielt sie (1) eine Atriumgastritis seit Sommer 2011 sowie (2) ein Hernienrezidiv inguinoskrotal 10.04.2012 fest. Der Beschwerdeführer leide seit Jahren unter rezidivierenden Schmerzen im Bereich des Bewegungsapparates. Seit Juli 2011 habe die Intensität zugenommen. Seither seien verschiedentlich Spezialabklä rungen veranlasst worden. Seit dem 16. September 2011 sei der Beschwerde führer zu 100 % arbeitsunfähig.</w:t>
      </w:r>
    </w:p>
    <w:p>
      <w:r>
        <w:rPr>
          <w:b/>
        </w:rPr>
        <w:t>E. 4.3</w:t>
      </w:r>
    </w:p>
    <w:p>
      <w:r>
        <w:t>Die am 5. Oktober 2011 in der Uniklinik F.___ durchgeführten bildgebenden Untersuchungen (MRI) des Iliosakralgelenk s (ISG) und der LWS zeigten in erster Linie degenerative Veränderungen (vgl. Konsiliarbericht vom 5. Oktober 2011, Urk. 10/14/16 f.). Mit Konsiliarbericht der Uniklinik F.___ vom 30. April 2012 hielt der beurteilende Orthopäde betreffend die beklagten linksseitigen Knie schmerzen ausserdem eine Gonalgie links unklarer Ätiologie fest. Der Beschwerdeführer habe berichtet, seit Oktober 2011 an progredienten Knie schmerzen zu leiden. Ein Trauma sei nicht erinnerlich. Ein am 17. Januar 2012 durchgeführtes MRI links habe keine massive Arthrose gezeigt. Für die subjektiv starken (VAS 7/10) Schmerzen habe sich weder ein klinisches noch radiologi sches Korrelat finden lassen (Urk. 10/14/12 f., vgl. auch Urk. 10/15/6 f.).</w:t>
      </w:r>
    </w:p>
    <w:p>
      <w:r>
        <w:rPr>
          <w:b/>
        </w:rPr>
        <w:t>E. 5.1</w:t>
      </w:r>
    </w:p>
    <w:p>
      <w:r>
        <w:t>Die Neuanmeldung vom 4. Mai 2016 (Urk. 10/50 ) erfolgte mehr als drei Jahre</w:t>
      </w:r>
    </w:p>
    <w:p>
      <w:r>
        <w:t>nach der abweisenden Verfügung vom 26. Februar 2013 . Zur Glaubhaftma chung der geltend gemachten Verschlechterung des Gesundheitszustandes legte der Beschwerdeführer die Berichte der A.___ AG, Privatklinik für Psychiatrie und Psychotherapie, vom 27. November 2015 und vom 7. März 2016 sowie den Bericht der B.___ AG, Psychiatriezentrum C.___, vom 14. Juni 2016 (Urk. 10/59 f.) auf.</w:t>
      </w:r>
    </w:p>
    <w:p>
      <w:r>
        <w:rPr>
          <w:b/>
        </w:rPr>
        <w:t>E. 5.2</w:t>
      </w:r>
    </w:p>
    <w:p>
      <w:r>
        <w:t>Im Bericht der A.___ AG vom 27. November 2015 diagnostizierten die beurteilenden Ärzte eine schwere depressive Episode (ICD-10: F32.2, Urk. 10/59/1). Der Beschwerdeführer habe sich vom 2. bis 27. November 2015 auf freiwillige Zuweisung der behandelnden ambulanten Psychiaterin zur stati onären Therapie in der Privatklinik für Psychiatrie und Psychotherapie der A.___ AG aufgehalten. Er leide an einer schweren depressiven Episode auf dem Boden einer starken Kränkung, dem Gefühl, in der Vergangenheit unfair behandelt worden zu sein, sowie zufolge der Schmerzsymptomatik ohne klinisches Korrelat. Der Beschwerdeführer präsentiere ein unauffälliges äusseres Erscheinungsbild, sei im Kontakt zugewandt, vermeide aber den Blickkontakt.</w:t>
      </w:r>
    </w:p>
    <w:p>
      <w:r>
        <w:t>Er wirke leicht misstrauisch . Ausserdem bestünden Hin w eise auf Konzentrati onsstörungen. Demgegenüber bestünden weder eine Merkfähigkeits- noch eine Gedächtnisstörung. Im formalen Denken sei der Beschwerdeführer geordnet, jedoch eingeengt auf die Schmerzsymptomati k. Zudem leide er an der Befürch tung, nicht mehr gesund zu werden. Im Affekt sei der Beschwerdeführer nieder gestimmt, traurig und nicht schwingu ngsfähi g. Weiter plagten ihn Insuffizienz ge fühle, Kraft- und Lustlosigkeit. Der Antrieb sei vermindert, die Psychomotorik jedoch unauffällig. Sodann bestünden weder circadiane Besonderheiten noch Schlafstörung en oder vermehrte Tagesmüdigkeit. Der Appetit sei vermindert . Ausserdem bestehe ein l eichter sozialer Rückzug, jedoch keine soziale Umtrie bigkeit. Krankheitsgefühl und Krankheitseinsicht seien vorhanden und der Beschwerdeführer sei behandlungsbereit. Er zeige kein selbstbeschädigendes Verhalten und es bestünden auch k eine Hinweise für Aggressivität. Demgegen über seien absprachefähige Suizidged anken vorhanden (Urk. 10/60/2). Im Behandlungsverlauf sei für den Beschwerdeführer eine deutliche Besserung der depressiven Symptomatik eingetreten (Urk. 10/60/3 f.).</w:t>
      </w:r>
    </w:p>
    <w:p>
      <w:r>
        <w:rPr>
          <w:b/>
        </w:rPr>
        <w:t>E. 5.3</w:t>
      </w:r>
    </w:p>
    <w:p>
      <w:r>
        <w:t>Vom 12. Januar 2015 bis 3. März 2016 hielt sich der Beschwerdeführer zufolge zunehmende r depressive r Symptomatik zur Krisenintervention erneut zur stati onären Behandlung in der Privatklinik für Psychiatrie und Psychotherapie der A.___ AG auf. Seit dem letzten Klinika ufenthalt sei es ihm zunä chst deutlich besser gegangen, woraufhin er eine teilstationäre Behandlung am Psy chiatriezentrum C.___ aufgenommen habe. D ie se</w:t>
      </w:r>
    </w:p>
    <w:p>
      <w:r>
        <w:t>habe er nach den Weih nachts- und Neujahrsfeiertagen allerdings nicht mehr wahrgenommen . Die Schmerzen seien stärker geworden und er habe sich zunehmend energie- und antriebslos gefühlt. So hab e er auch die vereinbarte Tagesstruktur nicht wahr nehmen können. Er habe nur n och geschlafen und gegessen und so nicht mehr weiterleben wollen. Symptomatisch würden ein reduzierter Antrieb, Hoff nungslosigkeit und Schuld- sowie Versagensgefühle im Vordergrund stehen. Im Kontakt sei der Beschwerdeführer fre undlich-zugewandt. Aufmerksamkei ts- oder Gedächtnisstörungen seien aufgrund der Sprachbarriere nicht überprüfbar, jedoch bestünden keine grobklinischen Einschränkungen. Im formalen Denken sei der Beschwerdeführer soweit beurteilbar geordnet, jedoch leicht umständlich und eingeengt auf den Spitalaufenthalt in C.___, wo er nach einer Leisten operation chronische Schmerzen entwickelt habe. Affektiv sei der Beschwerde führer deutlich herabgestimmt und in der Sch wingungsfähigkeit eingeschränkt. Sodann bestünden eine Störung der Vitalgefühle, Hoffnungslosigkeit, Freud- und Interessensverlust, Schuld- und Versagensgefühle sowie</w:t>
      </w:r>
    </w:p>
    <w:p>
      <w:r>
        <w:t>s oziale Isolation. Der Antrieb sei deutlich reduziert und der Beschwerdeführer psychomotorisch leicht verlangsamt. Demgegenüber bestünden keine Schlaf- oder Vigilanzstö rungen. Weiter bestünden weder selbs tbeschädigendes Verhalten noch Hinweise für Aggressivität. Suizidgedanken habe der Beschwerdeführer bejaht. Gleichzei tig habe er sich von handlungsrelevanter Suizidalität distanziert und sei er dies bezüglich absprachefähig. Im Behandlungsverlauf habe sich eine deutliche Auf hellung der Stimmung und Verbesserung der Schwingungsfähigkeit gezeigt. Bei Austritt habe psychopathologisch noch ein leichtes Grübeln bestanden (Bericht der A.___ AG vom 7. März 2016, Urk. 10/60/6 ff.).</w:t>
      </w:r>
    </w:p>
    <w:p>
      <w:r>
        <w:rPr>
          <w:b/>
        </w:rPr>
        <w:t>E. 5.4</w:t>
      </w:r>
    </w:p>
    <w:p>
      <w:r>
        <w:t>Gemäss Bericht der B.___ AG vom 14. Juni 2016 werde der Beschwer deführer seit Mai 2015 zufolge zunehmender depressiver Symptomatik bei bekanntem neuropathischen Schmerzsyndrom und psychosozialer Belas tungssituation ambulant weiterbehandelt. Seit einer Inguinalhernien-Operation 1990 und Rezidiv-Operation 2012 leide dieser unter Nervenschmerzen im Bereich des linken Oberschenkels. Medikamentöse Behandlungsversuche seien gescheitert und hätten zu starker Müdigkeit geführt. Aufgrund der Schmerzen habe er seine Tätigkeit als Wirt aufgeben und sein Restaurant verkaufen müs sen. Im Verlauf habe der Beschwerdeführer eine zunehmende depressive Symp tomatik mit Verzweiflung und Hoffnungslosigkeit bis hin zu suizidalen Impul sen entwickelt. Er sei traurig, hoffnungslos, verzweifelt, zum Teil gereizt sowie freud- und interessenlos. Der Antrieb sei stark reduziert und die Psychomotorik vermindert. Ausserdem sei der Beschwerdeführer vermehrt tagesmüde und sein Appetit sei stark vermindert. Trotz regelmässiger ambulanter Therapie sowie psychopharmakologischer Behandlung und gleichzeitiger Anbindung an die Tagesklinik sowie Mitbetreuung durch die Mobile Equipe habe bisher jeweils nur eine leichte Besserung der depressiven Symptomatik und teilweise Wieder herstellung einer Alltagsfunktionalität erzielt werden können. Der Beschwerde führer sei aus psychischen Gründen dauerhaft nicht mehr in der Lage, einer geregelten Arbeitstätigkeit nachzugehen (Urk. 10/59/1 f.).</w:t>
      </w:r>
    </w:p>
    <w:p>
      <w:r>
        <w:rPr>
          <w:b/>
        </w:rPr>
        <w:t>E. 5.5</w:t>
      </w:r>
    </w:p>
    <w:p>
      <w:r>
        <w:t>Dipl. med. G.___, Facharzt für Neurologie und für Psychiatrie und Psychotherapie, vom Regionalen Ärztlichen Dienst (RAD) der Beschwerdegeg nerin, hielt mit Stellungnahme vom 26. September 2016 fest, in den Berichten der A.___ AG vom 27. November 2015 und der B.___ AG vom 14. Juni 2016 werde dem Beschwerdeführer eine schwere depressive Epi sode (ICD-10 F32.2) attestiert. Betrachte man die psychopathologischen Befunde so sei eine schwere Depression nicht nachvollziehbar, allenfalls eine leichte bis mittelgradige Depression. Es bestehe subjektiv das starke Gefühl ungerecht behandelt worden zu sein. In diesem Zusammenhang komme es immer wieder in Konfliktsituationen zu depressiven Dekompensationen. Ein lang anhaltender psychischer Gesundheitsschaden sei jedoch nicht ausgewiesen (Urk. 10/68/3).</w:t>
      </w:r>
    </w:p>
    <w:p>
      <w:r>
        <w:rPr>
          <w:b/>
        </w:rPr>
        <w:t>E. 5.6</w:t>
      </w:r>
    </w:p>
    <w:p>
      <w:r>
        <w:t>Der mit Nachtrag vom 15. März 2017 zu den Akten gegebene Austrittsbericht des D.___ (Urk. 12, Urk. 13) bezieht sich schliesslich auf einen Sachverhalt der sich nach Erlass der angefochtenen Verfügung vom 20. September 2016 ereignete . Nach ständiger Rechtsprechung beurteilt das Sozialversicherungsgericht die Gesetzmässigkeit des angefochtenen Entscheids demgegenüber in der Regel nach dem Sachverhalt, der zur Zeit des Abschlusses des Verwaltungsverfahrens gegeben war. Tatsachen, die jenen Sachverhalt seit her verändert haben, sollen im Normalfall Gegenstand einer neuen Verwal tungsverfügung sein (BGE 131 V 242 E. 2.1, 121 V 362 E. 1b). Die Prüfung, ob eine relevante Änderung glaubhaft gemacht worden ist, kann einzig aufgrund der mit Neuanmeldung bis zur Nichteintretensverfügung eingegangen Unterla gen beurteilt werden (Urteil des Bundesgerichts 9C_683/2013 vom 2. April 2014 E. 3.1).</w:t>
      </w:r>
    </w:p>
    <w:p>
      <w:r>
        <w:rPr>
          <w:b/>
        </w:rPr>
        <w:t>E. 6.1</w:t>
      </w:r>
    </w:p>
    <w:p>
      <w:r>
        <w:t>Der Vergleich der Situation im Jahr 2013 mit derjenigen im Zeitpunkt der Neuan meldung im Mai 2016 zeigt, dass zum bekannten Schmerzsyndrom eine depressive Symptomatik hinzugetreten ist, derer zufolge sich der Beschwerde führer im relevanten Zeitraum bis zur angefochtenen Verfügung vom 30. September 2016 zweifach stationär behandeln liess.</w:t>
      </w:r>
    </w:p>
    <w:p>
      <w:r>
        <w:rPr>
          <w:b/>
        </w:rPr>
        <w:t>E. 6.2</w:t>
      </w:r>
    </w:p>
    <w:p>
      <w:r>
        <w:t>Wie RAD-Arzt dipl. med. G.___ in seiner Stellungnahme vom 26. September 2016 zutreffend festhielt (E. 5.5), diagnostizierten zwar die Ärzte der A.___ AG (E. 5.2) und der B.___ AG (Urk. 10/59/1) eine schwere depressive Episode (ICD-10 F32.2), gestützt auf die in den Berichten genannten Befunde lässt sich eine depressive Erkrankung im diagnostizierten Schweregrad jedoch nicht nachvollziehen und ist damit nicht glaubhaft. So wurde im Bericht der B.___ AG vom 14. Juni 2016 als psychopathologischer Befund beschrieben: „Wacher, zeitlich, örtlich, situativ und zur Person orientierter Pati ent. Gepflegtes äusseres Erscheinungsbild. Im Kontaktverhalten zum Teil zuge wandt, zum Teil misstrauisch. Leichte Konzentrationsstörungen, Auffassungs störungen am ehesten sprachlich bedingt. Subjektive Vergesslichkeit, im Gespräch keine auffälligen mnestischen Störungen. Formales Denken leicht sprunghaft, inhaltlich eingeengt auf Schmerzsymptomatik und –behandlung, insgesamt aber weitgehend geordnet und kohärent. Keine inadäquaten Ängste und Zwänge. Keine Hinweise auf Wahn, Sinnestäuschungen oder Ich-Störun gen. Affektiv traurig, hoffnungslos, verzweifelt, zum Teil gereizt. Freud- und Interesselosigkeit. Antrieb stark reduziert, Psychomotorik vermindert. Keine zir kadianen Besonderheiten. Vermehrte Tagesmüdigkeit. Appetit stark vermindert. Suizidgedanken und mögliche Pläne zeitweise vorhanden, aktuell absprachefä hig. Keine Hinweise auf Fremdgefährdung. Störungsbewusstsein vorhanden“ (Urk. 10/59/3; vgl. E. 5.4). Aus dem Austrittsbericht der A.___ AG vom 27. November 2015 (vgl. E. 5.2), welcher sich auf die vom 2. bis 27. November 2015 dauernde Hospitalisation des Beschwerdeführers bezieht, ergibt sich als psychopathologischen Befund bei Austritt eine leichte Einengung auf seine Situation (Urk. 10/60/4). Nach der zweiten Hospitalisation in der A.___ AG, welche vom 12. Januar bis 3. März 2016 gedauert hatte, bestand psychopathologisch noch leichtes Grübeln (Urk. 10/60/9). Diese Befunde lassen - wenn überhaupt – höchstens eine mittelschwere depressive Störung als glaubhaft erscheinen.</w:t>
      </w:r>
    </w:p>
    <w:p>
      <w:r>
        <w:rPr>
          <w:b/>
        </w:rPr>
        <w:t>E. 6.3</w:t>
      </w:r>
    </w:p>
    <w:p>
      <w:r>
        <w:t>Bei leichten bis mittelschweren Störungen aus dem depressiven Formenkreis, seien sie im Auftreten rezidivierend oder episodisch, wird praxisgemäss ange nommen, dass - aufgrund der nach gesicherter psychiatrischer Erfahrung regelmässig guten Therapierbarkeit - hieraus keine invalidenversicherungs rechtlich relevante Einschränkung der Arbeitsfähigkeit resultiert. Depressive Störungen aus dem mittelgradigen Bereich sind nur al s invalidisierend zu wer ten , wenn sie therapeutisch nicht (mehr) angehbar sind, was voraussetzt, dass keine therapeutische Option mehr und somit eine Behandlungsresistenz besteht (vgl. beispielsweise Urteil e des Bundesgerichts 8 C _ 14/2017 vom 15. März 2017 E. 4 mit Hinweisen).</w:t>
      </w:r>
    </w:p>
    <w:p>
      <w:r>
        <w:t>Dass die höchstens mittelgradige depressive Erkrankung des Beschwerdeführer nach bloss rund einjähriger Behandlungsdauer (vgl. Urk. 10/59/1) noch nicht als therapieresistent betrachtet werden kann, versteht sich von selbst, zumal wäh rend der stationären Aufenthalte jeweils eine deutliche Besserung der Sympto matik erreicht werden konnte (so explizit im Austrittsbericht vom 27. November 2015 erklärt, Urk. 10/60 S. 4, anlässlich des zweiten Aufenthalts zeigte sich im Verlauf eine deutliche Aufhellung der Stimmung und Verbesserung der Schwingungsfähigkeit, Urk. 10/60 S. 9).</w:t>
      </w:r>
    </w:p>
    <w:p>
      <w:r>
        <w:rPr>
          <w:b/>
        </w:rPr>
        <w:t>E. 6.4</w:t>
      </w:r>
    </w:p>
    <w:p>
      <w:r>
        <w:t>Da bei einer mittelgradigen depressiven Erkrankung, welche therapeutisch noch angehbar ist, kein Anspruch auf Rentenleistungen der Invalidenversicherung besteht, hat der Beschwerdeführer nicht glaubhaft gemacht, dass sich sein Gesundheitszustand in anspruchsrelevanter Weise verändert hat. Es ist daher nicht zu beanstanden, dass die Beschwerdegegnerin auf die Neuanmeldung nicht eingetreten ist. Die Beschwerde erweist sich demzufolge als unbegründet und ist abzuweisen.</w:t>
      </w:r>
    </w:p>
    <w:p>
      <w:r>
        <w:rPr>
          <w:b/>
        </w:rPr>
        <w:t>E. 7</w:t>
      </w:r>
    </w:p>
    <w:p>
      <w:r>
        <w:t>Gemäss Art. 69 Abs. 1 bis IVG ist das Beschwerdeverfahren bei Streitigkeiten um die Bewilligung oder die Verweigerung von Leistungen der Invalidenversiche rung vor dem kantonalen Versicherungsgericht in Abweichung von Art. 61 lit. a ATSG kostenpflichtig. Die Kosten werden nach dem Verfahrensaufwand und unabhängig vom Streitwert im Rahmen von Fr. 200.-- bis Fr. 1'000.-- festge setzt. Vorliegend erweist sich eine Kostenpauschale von Fr. 6 00.-- als ange messen. Ausgangsgemäss sind sie dem Beschwerdeführer aufzuerlegen . Das Gericht erkennt: 1.</w:t>
      </w:r>
    </w:p>
    <w:p>
      <w:r>
        <w:t>Die Beschwerde wird abgewiesen 2.</w:t>
      </w:r>
    </w:p>
    <w:p>
      <w:r>
        <w:t>Die Gerichtskosten von Fr. 600 .-- werden dem Beschwerdeführer auferlegt.</w:t>
      </w:r>
    </w:p>
    <w:p>
      <w:r>
        <w:t>Rechnung und Einzahlungsschein werden dem Kostenpflichtigen nach Eintritt der Rechtskraft zugestellt. 3.</w:t>
      </w:r>
    </w:p>
    <w:p>
      <w:r>
        <w:t>Zustellung gegen Empfangsschein an: - Procap Schweiz - Sozialversicherungsanstalt des Kantons Zürich, IV-Stelle, unter Beilage des Doppels von Urk. 12 sowie einer Kopie von Urk. 13 - Bundesamt für Sozialversicherungen sowie an: - Gerichtskasse (im Dispositiv nach Eintritt der Rechtskraft) 4.</w:t>
      </w:r>
    </w:p>
    <w:p>
      <w:r>
        <w:t>Gegen diesen Entscheid kann innert 30 Tagen seit der Zustellung beim Bundesgericht Beschwerde eingereicht werden (Art. 82 ff. in Verbindung mit Art. 90 ff. des Bundes 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beizulegen, soweit die Partei sie in Händen hat (Art. 42 BGG). Sozialversicherungsgericht des Kantons Zürich Der VorsitzendeDer Gerichtsschreiber HurstWyler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