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IV.2016.01183 vom 29. Oktober 2018</w:t>
      </w:r>
    </w:p>
    <w:p>
      <w:r>
        <w:t>ZH Sozialversicherungsgericht, 2018-10-29, DE</w:t>
      </w:r>
    </w:p>
    <w:p>
      <w:r>
        <w:rPr>
          <w:b/>
        </w:rPr>
        <w:t xml:space="preserve">Quelle: </w:t>
      </w:r>
      <w:r>
        <w:t>https://mcp.opencaselaw.ch/entscheid/zh_sozialversicherungsgericht_IV.2016.01183</w:t>
      </w:r>
    </w:p>
    <w:p>
      <w:r>
        <w:t>FR: ZH_SOZIALVERSICHERUNGSGERICHT IV.2016.01183 du 29 octobre 2018</w:t>
      </w:r>
    </w:p>
    <w:p>
      <w:r>
        <w:t>IT: ZH_SOZIALVERSICHERUNGSGERICHT IV.2016.01183 del 29 ottobre 2018</w:t>
      </w:r>
    </w:p>
    <w:p>
      <w:pPr>
        <w:pStyle w:val="Heading2"/>
      </w:pPr>
      <w:r>
        <w:t>Erwägungen</w:t>
      </w:r>
    </w:p>
    <w:p>
      <w:r>
        <w:rPr>
          <w:b/>
        </w:rPr>
        <w:t>E. 1</w:t>
      </w:r>
    </w:p>
    <w:p>
      <w:r>
        <w:t>Der 1964 geborene X.___, ohne Ausbildung (Urk. 7/26 S. 2), meldete sich am 11. Dezember 2012 unter Hinweis auf eine Leberzirrhose bei Morbus Wil son bei der Invalidenversicherung zum Leistungsbezug an (Urk. 7/6). Am 4. Juni 2014 sprach die Sozialversicherungsanstalt des Kantons Zürich, IV-Stelle, dem Versicherten bei einem Invaliditätsgrad von 100 % eine ganze Rente ab 1. De zember 2013 zu (Urk. 7/31, Urk. 7/35). Im Februar 2015 (Urk. 7/77 S. 1) leitete die IV-Stelle eine Rentenrevision ein und holte Berichte der behandelnden Ärzte ein. Nach durchgeführtem Vorbescheid verfahren (Urk. 7/79) setzte die IV-Stelle mit Verfügung vom 3. Oktober 2016 (Urk. 2) die bisherige ganze Rente unter Hinweis auf einen Invaliditätsgrad von 51 % auf eine halbe Rente herab.</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130 V 343 E. 3.5, 117 V 198 E. 3b mit Hinweisen; vgl. zur Publi kation vorgesehenes Urteil des Bundesgerichts 8C_429/2017 vom 20. Dezember 2017 E. 2.2). Hingegen ist die lediglich unterschiedliche Beurteilung eines im We sentlichen gleich gebliebenen Sachverhalts im revisionsrechtlichen Kontext un 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2</w:t>
      </w:r>
    </w:p>
    <w:p>
      <w:r>
        <w:t>IVG ).</w:t>
      </w:r>
    </w:p>
    <w:p>
      <w:r>
        <w:rPr>
          <w:b/>
        </w:rPr>
        <w:t>E. 2.1</w:t>
      </w:r>
    </w:p>
    <w:p>
      <w:r>
        <w:t>Die Beschwerdegegnerin begründete die angefochtene Verfügung vom 3. Oktober 2016 (Urk. 2) damit, dass sich der Gesundheitszustand des Beschwerdeführers ge bessert habe. In einer angepassten Tätigkeit in geschlossenen Räumen mit leich ten bis maximal mittelschweren Verrichtungen in sitzender Körperposition ohne Stressexposition und mit zusätzlichem Pausenbedarf sei eine Arbeitsfähigkeit von 50 % ausgewiesen. Gestützt auf den Einkommensvergleich resultiere ein Invali ditätsgrad von 51 %, weshalb die bisherige ganze Rente auf eine halbe Rente herabzusetzen sei (S. 3).</w:t>
      </w:r>
    </w:p>
    <w:p>
      <w:r>
        <w:rPr>
          <w:b/>
        </w:rPr>
        <w:t>E. 2.2</w:t>
      </w:r>
    </w:p>
    <w:p>
      <w:r>
        <w:t>Die Beschwerdegegnerin hat bei der Ermittlung des Valideneinkommens des Be schwerdeführers unter Hinweis auf dessen tiefes Einkommen auf die vom Bun desamt für Statistik periodisch herausgegebenen Lohnstrukturerhebungen (LSE) abgestellt (Urk. 7/76 S. 1). Diese Vorgehensweise ist nicht haltbar, da der Be schwerdeführer gegenüber der Beschwerdegegnerin erklärt hat, dass er sich stets bewusst gewesen sei, dass das Geschäft nicht laufe und er die selbständige Tä tigkeit nur deshalb habe ausführen können, weil seine Ehefrau zu 100 % erwerbs tätig gewesen sei (Urk. 7/26 S. 6). Entsprechend ist auf das vom Beschwerdefüh rer gemäss IK-Auszug vom 7. Juli 2014 (Urk. 7/40/8-9) tatsächlich erzielte Ein kommen abzustellen (vgl. E. 6.2.1 hievor), wobei in den Jahren 2008 bis 2012 ein durchschnittliches Jahreseinkommen von Fr. 13'576.-- resultierte.</w:t>
      </w:r>
    </w:p>
    <w:p>
      <w:r>
        <w:rPr>
          <w:b/>
        </w:rPr>
        <w:t>E. 3.1</w:t>
      </w:r>
    </w:p>
    <w:p>
      <w:r>
        <w:t>Der ursprünglichen Rentenverfügung vom 4. Juni 2014 (Urk. 7/35) lagen im We sentlichen folgende Berichte zugrunde:</w:t>
      </w:r>
    </w:p>
    <w:p>
      <w:r>
        <w:rPr>
          <w:b/>
        </w:rPr>
        <w:t>E. 3.2</w:t>
      </w:r>
    </w:p>
    <w:p>
      <w:r>
        <w:t>Die Ärzte der Höhenklinik B.___ führten in ihrem Bericht vom 8. Februar 2013 betreffend die stationäre internmedizinische Rehabilitation nach Leber transplantation vom 1 1. bis 31. Januar 2013 (Urk. 7/16) folgende Diagnosen auf (S. 1): - dekompensierte Leberzirrhose Child C, MELD 40 (21.12.12) bei Morbus Wilson; OP: orthotope Lebertransplantation am 26.12.12 ( Dr . F.___ , E.___ ) - Anstieg der Kreatinwerte und Hyperkaliämie - sepsisbedingte Verschlechterung der Leberfunktion mit hepatischer Enze phalopathie Grad II-III und akutem Nierenversagen am 01.12.12 - Trientin seit 01/12, Zink seit 21.12.12 - portale Hypertension, O e sophagusvarizen Grad I (Gastroskopie L.___ 23.03.12), Splenomegalie, Aszites (wiederholte Punktionen) - seit 15.10.12 gelistet für Leber-TPL, Blugruppe 0 positiv - septischer Schock bei spontan bakterieller Peritonitis mit E. Coli am 01.12.12 - 5/5 BK psoitiv (E. Coli) - Aszitespunktion am 01.12.12: Kultur positiv (E. Coli) - akutes Nierenversagen, am ehesten i m Rahmen der Sepsis; differenzialdi agnostisch hepatorenales Syndrom - GFR aktuell &gt; 90/min - hepatische Enzephalopathie - hepatopulmonares Syndrom - Aldactone-induzierte Gynäkomastie - viermalige Radiation der Mammae, Reduktion des Aldactone ( L.___ ) - Allergie auf Clean Prep (Urtikaria und Dyspnoe) = Macrogoll - möglicherweise auch auf verwandte Präparate (Movicol, Transpeg) - Analfissur (11/12, L.___ ) - Sigmapolyp, abgetragen 08.03.11 (Koloskopie L.___ ) - Histologie: gemischt adenormatös-hyperplastisch, low grade Dysplasie - H. Pylori Infektion (Gastroskopie 01.03.11 L.___ ) Die Ärzte hielten weiter fest, die Leberwerte hätten eine stetige Besserung gezeigt. Aufgrund der physischen Rekonditionierung des Beschwerdeführers sei ein er freulicher Rehabilitationsverlauf zu verzeichnen, bei welchem sämtliche Rehabi litationsziele hätten erreicht werden können (S. 2).</w:t>
      </w:r>
    </w:p>
    <w:p>
      <w:r>
        <w:rPr>
          <w:b/>
        </w:rPr>
        <w:t>E. 3.3</w:t>
      </w:r>
    </w:p>
    <w:p>
      <w:r>
        <w:t>In ihrem Bericht vom 16. Mai 2013 (Urk. 7/17/5-6) hielten Dr. C.___ , Oberärztin , und Dr. D.___ , Leitender Arzt an der Klinik für Viszeral- und Transplantationschirurgie des Unive rsitätsspitals E.___, fest, der Beschwerdeführer sei vier Monate nach der Lebertransplantation bei stabilem Befinden. Er berichte über teilweise bei Bewegung auftretende Schmerzen im Be reich der Narbe und verneine Erbrechen, Diarrhoe, Angina pectoris und Fieber (S. 2).</w:t>
      </w:r>
    </w:p>
    <w:p>
      <w:r>
        <w:rPr>
          <w:b/>
        </w:rPr>
        <w:t>E. 3.4</w:t>
      </w:r>
    </w:p>
    <w:p>
      <w:r>
        <w:t>Die Hausärztin des Beschwerdeführers, Dr. G.___ , Physikalische Medizin und Rehabilitation, erwähnte in ihrem Bericht vom 8. Juni 2013 (Urk. 7/18/1-4) ergänzend Ulcera im Antrum ventriculi, eine koron are Herzkrankheit, einen Tin nit us beidseitig sowie ein chronisches lumbospondylogenes Syndrom bei Status nach Kompressionsfraktur LWK 1 und breitbasiger Diskushernie L5/S1 und hielt fest, dass der Beschwerdeführer die Lebertransplantation recht gut überstanden habe, wobei es zu postoperativen Komplikationen mit Sepsis, Nierenversagen und Verschlechterung der Leberfunktion gekommen sei. Die aktuelle Situation sei eher stabil, wobei generell eine sehr stark reduzierte Belastbarkeit, eine Angeschlagen heit und eine Müdigkeit bestehe. Die Ausübung seines bisherigen Berufs oder einer adaptierten Tätigkeit sei ihm momentan nicht zumutbar und er sei bis auf weiteres zu 100 % arbeitsunfähig (S. 2).</w:t>
      </w:r>
    </w:p>
    <w:p>
      <w:r>
        <w:rPr>
          <w:b/>
        </w:rPr>
        <w:t>E. 4.1</w:t>
      </w:r>
    </w:p>
    <w:p>
      <w:r>
        <w:t>Dem Revisionsentscheid vom 3. Oktober 2016 (Urk. 2) lagen insbesondere die fol genden Arztberichte zugrunde:</w:t>
      </w:r>
    </w:p>
    <w:p>
      <w:r>
        <w:rPr>
          <w:b/>
        </w:rPr>
        <w:t>E. 4.2</w:t>
      </w:r>
    </w:p>
    <w:p>
      <w:r>
        <w:t>Die Hausärztin Dr. G.___ ging in ihrem Bericht vom 18. Januar 2016 (Urk. 7/68) von folgenden Diagnosen aus (S. 1): - mit Auswirkungen auf die Arbeitsfähigkeit: - Status nach Lebertransplantation 12/12 bei Morbus Wilson und dekom pensierte r Leberzirrhose - Aldactone-induzierte Gynäkomastie - Sigmapolyp - H. pylori Infektion und Status nach Ulcus ventriculi - Verdacht auf koronare Herzkrankheit - K oronarsklerose, insbesondere RIVA - Tinnit us beidseitig - chronische s Thorakolumbovertebralsyndrom bei Status nach Kompres sionsfraktur LWK 1, breitbasige Diskushernie L5/S1 - ohne Auswirkungen auf die Arbeitsfähigkeit: - reaktive Depression Als veränderten respektive aktuellen psychopath ologischen Befund erwähnte Dr. G.___ eine reaktive Depression. Im Weiteren führte sie aus, es bestünde eine generelle reduzierte Belastbarkeit, Müdigkeit, Kraftlosigkeit sowie eine zuneh mende depressive Entwicklung. Die Arbeitsfähigkeit sei nur für ein bis zwei Stun den pro Tag für nicht anspruchsvolle, insbesondere körperlich nicht belastende Tätigkeiten zumutbar (S. 1).</w:t>
      </w:r>
    </w:p>
    <w:p>
      <w:r>
        <w:rPr>
          <w:b/>
        </w:rPr>
        <w:t>E. 4.3</w:t>
      </w:r>
    </w:p>
    <w:p>
      <w:r>
        <w:t>Dr. H.___ , Assistenzärztin , und Dr. I.___ , Leitender Arzt an der Dermatologischen Klinik des E.___, verwiesen in ihrem Bericht vom 25. Januar 2016 (Urk. 7/67) bei unveränderter Diagnose auf eine aktuell normale Nieren funktion (eGFR nach CKD-EPI 90ml/min, keine Proteinurie) und hielten fest, dass der Gesundheitszustand stationär (S. 1) und die Arbeitsfähigkeit aus dermatolo gischer Sicht nicht eingeschränkt sei (S. 2).</w:t>
      </w:r>
    </w:p>
    <w:p>
      <w:r>
        <w:rPr>
          <w:b/>
        </w:rPr>
        <w:t>E. 4.4</w:t>
      </w:r>
    </w:p>
    <w:p>
      <w:r>
        <w:t>Dr. A.___ stellte am 4. Februar 2016 folgende Diagnose mit Auswirkungen auf die Arbeitsfähigkeit (Urk. 7/69 S. 1 in Verbindung mit Urk. 7/60 S . 1): - Angst und Depression gemischt (ICD-10 F43.22) reaktiv auf die Leber-Opera tion im 2012 Im Zusammenhang mit dem Ressourcenprofil für berufliche Tätigkeiten hielt Dr. A.___ fest, dass er diesbezüglich keine Stellung nehmen könne und der ver trauensärztliche Dienst der Beschwerdegegnerin die entsprechende Beurteilung vornehmen solle. Im Weiteren wies er darauf hin, dass die Verhaltenspsychothe rapie in unregelmässigen Abständen erfolge und die letzten Sitzungen am 25. November 2015 respektive 17. August 2015 stattgefunden hätten (S. 1 f. ).</w:t>
      </w:r>
    </w:p>
    <w:p>
      <w:r>
        <w:rPr>
          <w:b/>
        </w:rPr>
        <w:t>E. 4.5</w:t>
      </w:r>
    </w:p>
    <w:p>
      <w:r>
        <w:t>Dr. J.___ , Assistenzarzt an der Klinik für Viszeral- und Transplantations chirurgie des E.___, führte in seinem Verlaufsbericht vom 22. Juni 2016 (Urk. 7/75/1-4) folgende Diagnose auf (S. 1): - Lebertransplantation vom 26.12.12 bei Leberzirrhose Dr. J.___ hielt fest, dass sich der Gesundheitszustand verbessert habe. Im Wei teren wies er auf eine persistierende Müdigkeit und Schwäche aufgrund der Im munsuppression hin (S. 1). Der Beschwerdeführer sei nicht in der Lage, als Lage rist zu arbeiten, könne aber eventuell eine sitzende Tätigkeit ausüben. Die Ar beitsfähigkeit liege bei eventuell 50 % der ursprünglichen Leistungsfähigkeit (S. 2), wobei körperliche Belastungen zu vermeiden seien (S. 4).</w:t>
      </w:r>
    </w:p>
    <w:p>
      <w:r>
        <w:rPr>
          <w:b/>
        </w:rPr>
        <w:t>E. 5.1</w:t>
      </w:r>
    </w:p>
    <w:p>
      <w:r>
        <w:t>Die im Zeitpunkt der ursprünglichen Rentenverfügung und jene im Rahmen des Revisionsverfahrens gestellten Diagnosen stimmen im Wesentlichen überein (vgl. Urk. 7 /16 S. 1, Urk. 7/17/5-6 S. 1, Urk. 7/18/1-4 S. 1), wobei der Status nach ei ner orthotopen Lebertransplantation am 26. Dezember 2012 im Vorde rgrund steht (Urk. 7/68 S. 1, Urk. 7/67 S. 1).</w:t>
      </w:r>
    </w:p>
    <w:p>
      <w:r>
        <w:t>Die Hausärztin des Beschwerdeführers und der Arzt des Regionalen Ärztlichen Dienstes</w:t>
      </w:r>
    </w:p>
    <w:p>
      <w:r>
        <w:t>(RAD) der Beschwerdegegnerin, Dr. K.___ , Facharzt für Innere Medizin, gingen im Jahr 2013 von einer 100%igen Arbeitsunfähigkeit in der angestammten und</w:t>
      </w:r>
    </w:p>
    <w:p>
      <w:r>
        <w:t>in einer angepassten Tätig keit aus (Urk. 7/18/1-4 S. 2, Urk. 7/27 S. 3). In den im Rahmen der Rentenrevision eingeholten Berichte sind sich die behandelnden Ärzte des E.___ , die Hausärztin und der RAD-Arzt einig, dass der Beschwerdeführer in einer angepassten Tätigkeit (körperlich nicht belas tende Tätigkeiten beziehungsweise sitzende Tätigkeiten respektive leichte bis ma ximal mittelschwere Tätigkeiten in geschlossenen Räumen in sitzender Körper position ohne Stressexposition und mit zusätzlichem Pausenbedarf) in einem re duzierten Umfang arbeitsfähig ist (Urk. 7/75 S. 2 und S. 4, Ur k. 7/56 S. 4, Urk. 7/68 S. 1, Urk. 7/77 S. 7). Während Dr. J.___ vom E.___ und der RAD-Arzt eine (eventuelle) Arbe itsfähigkeit von 50 % attestier en, g eht die Hausärztin von einer solchen von 2-3 respektive 1-2 Stunden pro Tag aus, was bei einer Wo chenarbeitszeit von 42 Stunden einem Arbeitspensum von 35 % beziehungsweise 24 % entspricht. Damit ist eine wes entliche Änderung in den tatsächlichen Ver hältnissen im Sinne von Art. 17 Abs. 1 ATSG (vgl. E. 1.3) ausgewiesen, womit der Rentenanspruch in rechtlicher und tatsächlicher Hinsicht umfassend zu prü fen ist (BGE 141 V 15 E. 2.1).</w:t>
      </w:r>
    </w:p>
    <w:p>
      <w:r>
        <w:rPr>
          <w:b/>
        </w:rPr>
        <w:t>E. 5.2</w:t>
      </w:r>
    </w:p>
    <w:p>
      <w:r>
        <w:t>Der Umstand, dass Dr. A.___ im Februar 2016 eine Angst un d Depression ge mischt (Urk. 7/69 S. 1 Ziff. 1.2 in Verbindung mit Urk. 7/60 S. 1 Ziff. 1.2 ) respek tive die Hausärztin im Januar 2016 eine reaktive Depression (Urk. 7/68 S. 1) di agnostizierte , ändert an dieser Beurteilung nichts. Es liegen keine Hinweise dafür vor, dass die Arbeitsfähigkeit des Beschwerdeführers dadurch beeinträchtigt ist. Dr. A.___ hat im Bericht vom 4. Februar 2016 (Urk. 7/69) betreffend Beurteilung des Ressourcenprofils auf den vertrauensärztlichen Dienst der Beschwerdegegne rin verwiesen (S. 1 Ziff. 2.1).</w:t>
      </w:r>
    </w:p>
    <w:p>
      <w:r>
        <w:t>E benso fehlen entsprechende Angaben in seinem Bericht vom 19. Oktober 2016 (Urk. 3/5). Bei der von der Hausärztin erwähnten reaktiven Depression handelt es sich sodann um eine fachfremd gestellte Diag nose.</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6.2.1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BGE 135 V 58 E. 3.1; BGE 134 V 322 E. 4.1 mit Hinweis).</w:t>
      </w:r>
    </w:p>
    <w:p>
      <w:r>
        <w:rPr>
          <w:b/>
        </w:rPr>
        <w:t>E. 6.3.1</w:t>
      </w:r>
    </w:p>
    <w:p>
      <w:r>
        <w:t>Für die Bestimmung des Invalideneinkommens können nach der Rechtsprechung Tabellenlöhne gemäss den LSE herangezogen werden (BGE 139 V 592 E. 2.3, 135 V 297 E. 5.2, 129 V 472 E. 4.2.1, 126 V 75 E. 3b). Dabei sind grundsätzlich die im Verfügungszeitpunkt aktuellsten veröffentlichten Tabellen der LSE zu ver wenden (BGE 143 V 295 E. 4.1.3; zur Verwendung der aktuellsten statistischen Daten bei Rentenrevisionen vgl. BGE 143 V 295 E. 4.2.2, 142 V 178 E. 2.5.8.1, 133 V 545 E. 7.1). Der Beizug der Lohnstatistik erfolgt nur, wenn eine Ermittlung des Invalideneinkommens aufgrund und nach Massgabe der konkreten Gegeben heiten des Einzelfalles nicht möglich ist (vgl. BGE 142 V 178 E. 2.5.7, 139 V 592 E. 2.3, 135 V 297 E. 5.2; vgl. auch Meyer/Reichmuth, IVG, 3. Aufl. 2014, N 55 und 89 zu Art. 28a, mit weiteren Hinweisen auf die Rechtsprechung).</w:t>
      </w:r>
    </w:p>
    <w:p>
      <w:r>
        <w:rPr>
          <w:b/>
        </w:rPr>
        <w:t>E. 6.3.2</w:t>
      </w:r>
    </w:p>
    <w:p>
      <w:r>
        <w:t>Zur Berechnung des Invalideneinkommens hat die Beschwerdegegnerin korrekterweise auf die Tabellenlöhne gemäss den LSE 2014, TA1, Monatlicher Bruttolohn (Zentralwert) nach Wirtschaftszweigen, Kompetenzniveau und Ge schlecht, Kompetenzniveau 1, Total Männer, abgestellt, wobei sich unter Berück sichtigung der durchschnittlichen Arbeitszeit von 41.7 Wochenstunden im Jahr 2016 ( vgl. Tabelle T 03.02.03.01.04.01, Betriebsübliche Arbeitszeit nach Wirt schaftsabteilungen in Stunden pro Woche ) und der Nominallohnentwicklung für Männer (vgl. Tabelle T1.1.10 , Nominallohnindex Männer, 2011-2016 ; Index 2014: 103.3, Index 2016: 104.4) ein Invalidenlohn von Fr. 67'161.-- ergibt. Wird zugunsten des Beschwerdeführers auf ein Arbeitspensum von 24 % abgestellt (vgl. E. 5.1 hievor), so entspricht dies Fr. 16'119.--. Die Beschwerdegegnerin ge währt einen Abzug vom Tabellenlohn von 10 %, welcher sich im Rahmen des zulässigen Ermessens bewegt und demgemäss nicht zu beanstanden ist (BGE 137 V 351 E. 5.1). Damit resultiert ein Invalideneinkommen von Fr. 14'507.-- beim tiefsten anzunehmenden Arbeitspensum von 24 %.</w:t>
      </w:r>
    </w:p>
    <w:p>
      <w:r>
        <w:rPr>
          <w:b/>
        </w:rPr>
        <w:t>E. 6.4</w:t>
      </w:r>
    </w:p>
    <w:p>
      <w:r>
        <w:t>Bei einem Validenlohn von Fr. 13'576.-- und einem Invalideneinkommen von Fr. 14'507.-- resultiert keine Einkommenseinbusse, weshalb der Invaliditätsgrad 0 % beträgt (vgl. E. 1.2 hievor).</w:t>
      </w:r>
    </w:p>
    <w:p>
      <w:r>
        <w:rPr>
          <w:b/>
        </w:rPr>
        <w:t>E. 6.5</w:t>
      </w:r>
    </w:p>
    <w:p>
      <w:r>
        <w:t>Somit ist die Beschwerde abzuweisen und die angefochtene Verfügung ist - wie in Aussicht gestellt (Urk. 11) – zum Nachteil des Beschwerdeführers abzuändern, nämlich dahingehend, dass ab 1. Dezember 2016 kein Rentenanspruch mehr be steht.</w:t>
      </w:r>
    </w:p>
    <w:p>
      <w:r>
        <w:rPr>
          <w:b/>
        </w:rPr>
        <w:t>E. 7</w:t>
      </w:r>
    </w:p>
    <w:p>
      <w:r>
        <w:t>Da es um die Bewilligung oder Verweigerung von Versicherungs l eistungen geht, ist das Verfahren kostenpflichtig und sind die Gerichtskosten gemäss Art. 69 Abs. 1 bis IVG ermessensweise auf Fr.</w:t>
      </w:r>
    </w:p>
    <w:p>
      <w:r>
        <w:rPr>
          <w:b/>
        </w:rPr>
        <w:t>E. 9</w:t>
      </w:r>
    </w:p>
    <w:p>
      <w:r>
        <w:t>00. -- festzulegen. Entsprechend dem Aus gang des Verfahrens sind sie dem unterliegenden Beschwerdeführer aufzuerlegen . Das Gericht erkennt: 1. Die Beschwerde wird abgewiesen.</w:t>
      </w:r>
    </w:p>
    <w:p>
      <w:r>
        <w:t>Die Verfügung der Sozialversicherungsanstalt des Kantons Zürich, IV-Stelle, vom 3. Ok tober 2016 wird dahingehend abgeändert, dass der Beschwerdeführer ab 1. Dezember 2016 keinen Anspruch auf eine Rente hat. 2.</w:t>
      </w:r>
    </w:p>
    <w:p>
      <w:r>
        <w:t>Die Gerichtskosten von Fr. 900 .-- werden dem Beschwerdeführer auferlegt.</w:t>
      </w:r>
    </w:p>
    <w:p>
      <w:r>
        <w:t>Rechnung und Einzahlungsschein werden dem Kostenpflichtigen nach Eintritt der Rechtskraft zu gestellt. 3.</w:t>
      </w:r>
    </w:p>
    <w:p>
      <w:r>
        <w:t>Zustellung gegen Empfangsschein an: - Rechtsanwalt Dr. Kreso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