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IV.2016.01182 vom 22. Januar 2018</w:t>
      </w:r>
    </w:p>
    <w:p>
      <w:r>
        <w:t>ZH Sozialversicherungsgericht, 2018-01-22, DE</w:t>
      </w:r>
    </w:p>
    <w:p>
      <w:r>
        <w:rPr>
          <w:b/>
        </w:rPr>
        <w:t xml:space="preserve">Quelle: </w:t>
      </w:r>
      <w:r>
        <w:t>https://mcp.opencaselaw.ch/entscheid/zh_sozialversicherungsgericht_IV.2016.01182</w:t>
      </w:r>
    </w:p>
    <w:p>
      <w:r>
        <w:t>FR: ZH_SOZIALVERSICHERUNGSGERICHT IV.2016.01182 du 22 janvier 2018</w:t>
      </w:r>
    </w:p>
    <w:p>
      <w:r>
        <w:t>IT: ZH_SOZIALVERSICHERUNGSGERICHT IV.2016.01182 del 22 gennaio 2018</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 wirken. Rechtsprechungsgemäss ist bei psy chischen Beeinträchtigungen zu prüfen, ob ein seelisches Leiden mit Krank 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matische Leiden entwickelten Rechtsprechung des Bundesgerichts ist die tat säch liche Arbeits- und Leistungsfähigkeit der versicherten Person grund sätzlich in einem strukturierten, ergebnisoffenen Beweisverfahren anhand von auf den funktionellen Schweregrad bezogenen Standardindikatoren zu ermitteln (BGE 141 V 281). Mit zur Publikation in der amtlichen Sammlung vorge 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rPr>
          <w:b/>
        </w:rPr>
        <w:t>E. 1.3</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 Der Ein kommensvergleich hat in der Regel in der Weise zu erfolgen, dass die b eiden hypo thetischen Erwerbsein kommen ziffernmässig möglichst genau ermittelt und ein ander gegenübergestellt werden, worauf sich aus der Einkommensdifferenz der Invaliditätsgrad be stimmen lässt (sog. allgemeine Methode des Einkom mensvergleichs; BGE 130 V 343 E. 3.4.2 mit Hinweisen). 1.</w:t>
      </w:r>
    </w:p>
    <w:p>
      <w:r>
        <w:rPr>
          <w:b/>
        </w:rPr>
        <w:t>E. 1.5</w:t>
      </w:r>
    </w:p>
    <w:p>
      <w:r>
        <w:t>.3</w:t>
      </w:r>
    </w:p>
    <w:p>
      <w:r>
        <w:t>Im Rahmen einer materiellen Revision (Art. 17 ATSG) ist die Ver waltung ver pflichtet, das neue Leistungsbegehren in tatsächlicher und recht licher Hin sicht allseitig, das heisst nic ht nur mit Bezug auf jenes Sachver halts segment, in welchem eine Änderung glaubhaft gemacht worden ist, zu prü fen. Dement sprechend ist das Sozialversi cherungsgericht befugt (und verpflich tet), bei Bedarf Teilaspekte des Rechtsverhältnisses von Amtes wegen aufzugreifen, selbst wenn diese bereits in d er früheren rechtskräftigen Ver fügung beurteilt wurden (Urteile des Bundes gerichts 9C_813/2008 vom 8. April 2009 E. 4.1 und 9C_206/2010 vom 8. Oktober 2010 E. 3.1 je mit Hinweisen). 2.</w:t>
      </w:r>
    </w:p>
    <w:p>
      <w:r>
        <w:rPr>
          <w:b/>
        </w:rPr>
        <w:t>E. 2</w:t>
      </w:r>
    </w:p>
    <w:p>
      <w:r>
        <w:t>IVG).</w:t>
      </w:r>
    </w:p>
    <w:p>
      <w:r>
        <w:rPr>
          <w:b/>
        </w:rPr>
        <w:t>E. 2.1</w:t>
      </w:r>
    </w:p>
    <w:p>
      <w:r>
        <w:t>Die Beschwerdegegnerin stellte sich im angefochtenen Entscheid auf den Stand punkt, es seien neue Diagnosen ausgewiesen. Aufgrund dieser neuen Ein schrän kungen sei dem Beschwerdeführer die angestammte Tätigkeit als Hilfsmaler nicht mehr zumutbar. Jegliche leichte bis mittelschwere Tätigkeiten mit dosier tem Einsatz der rechten Hand könnten ihm zu 100 % zugemutet werden. Gestützt auf diese medizinischen Beurteilungen sei kein gesundheitlicher Scha den ausge wiesen, welcher eine Einschränkung in der Stellensuche oder in der funktio nellen Arbeitsfähigkeit begründen würde. Bei einem nicht rentenbegrün denden Entscheid bestehe kein Anlass, einen Einkommensvergleich zu erstellen. Zudem sei der Beschwerdeführer vor mehr als 10 Jahren als Hilfsmaler mit einem Hilfs arbeiterlohn entschädigt worden und seit 2008 sei er mehrheitlich nicht mehr erwerbstätig gewesen. Im Urteil des Sozialversicherungsgerichts des Kantons Zürich (IV.2011.00580) vom 29. Juni 2012 sei zudem als Validenein kommen eine Hilfsarbeitertätigkeit angewendet worden. Somit bestehe kein Anspruch auf Leistungen der Inva lidenversicherung, weder auf berufliche Ein gliede rungs massnahmen noch auf eine Rente (Urk. 2 S. 1 f.).</w:t>
      </w:r>
    </w:p>
    <w:p>
      <w:r>
        <w:rPr>
          <w:b/>
        </w:rPr>
        <w:t>E. 2.2</w:t>
      </w:r>
    </w:p>
    <w:p>
      <w:r>
        <w:t>Der</w:t>
      </w:r>
    </w:p>
    <w:p>
      <w:r>
        <w:t>Beschwerdeführer</w:t>
      </w:r>
    </w:p>
    <w:p>
      <w:r>
        <w:t>wendet dagegen ein , es sei eine Verschlechterung seines Gesundheitszustandes seit der letztmaligen Prüfung seiner Ansprüche einge treten. Zusätzlich zu den Beschwerden an der (rechten) Hand leide er neu an Schmerzen von der Hand über die Schulter bis zum Rücken und an be lastungsabhängigen Schmerzen an den Waden und im Beckenbereich mit Prob lemen bei der Fortbewegung. Es sei schon mehrmals eine notfallmässige Hospi talisation erfolgt. Im psychischen Bereich sei eine Depression ausgewiesen. Unter diesen Umständen seien mittelschwere Tätigkeiten sicher nicht mehr zu mutbar, sondern es sei von einer 100%igen Arbeitsunfähigkeit auch in adap tierten Tätigkeiten auszugehen. Ausserdem treffe es nicht zu, dass die von der Beschwerdegegnerin aufgrund der Handverletzung anerkannte 100%ige Ein schränkung seiner Arbeitsfähigkeit in der angestammten Tätigkeit als (Hilfs-)Ma ler keine Erwerbseinbusse begründe. Hinzu komme die im Jahr 2015 zum ersten Mal aufgetretene koronare Herzerkrankung, welche ihm sehr zu schaffen mache. Die Auswirkungen auf die Arbeitsfähigkeit seien weitgehend ungeklärt. Diesbezüglich seien weitere Abklärungen vorzunehmen. Nebst den unterlas senen Sachverhaltsabklärungen sei auch eine Verletzung der Be gründungspflicht zu rügen. Denn die Beschwerdegegnerin habe keinen Ein kommensvergleich vorgenommen, obschon die bisherige Tätigkeit nicht mehr zumutbar sei und sich der Gesundheitszustand seit der letztmaligen Fallprüfung verschlech tert habe (Urk. 1 S. 4 f.).</w:t>
      </w:r>
    </w:p>
    <w:p>
      <w:r>
        <w:rPr>
          <w:b/>
        </w:rPr>
        <w:t>E. 2.3</w:t>
      </w:r>
    </w:p>
    <w:p>
      <w:r>
        <w:t>Die Beschwerdegegnerin ist auf die Neuanmeldung des Beschwerdeführers vom 5. Februar 2016 ( Urk. 12/90 ) eingetreten. Das Gericht hat daher in materiell - rechtlicher Hinsicht zu prüfe n, ob und inwiefern der Sach verhalt, welcher der Verfügung vom 8. April 2011 ( Urk. 12/51 ) respektive dem diese aufhebenden Urteil des Sozialversicherungsgerichts des Kantons Zürich IV.2011.00580 vom 29. Juni 2012 (Urk. 12/66) zugrunde gelegen hatte, sich seither bis zum Erlass der ange fochtenen Ver fügung vom 26. September 2016 (Urk. 2) in leistungs be grün dendem Aus mass ver ändert hat. Die ange foch tene Verfügung bildet da bei recht sp re chungsgemäss die zeitliche Grenze der rich ter lichen Über prüfungs be fugnis (BGE 132 V 220 E. 3.1.1, 122 V 77 E. 2b, Urteil des Bundes ge richts 8C_76/2009 vom 19. Mai 2009 E. 2, je mit Hin weis).</w:t>
      </w:r>
    </w:p>
    <w:p>
      <w:r>
        <w:t>In Anwendung von Art. 29 Abs. 1 und Abs. 3 IVG ist die Auszahlung einer allfälligen Rente frühestens sechs Monate nach der Neuanmeldung, mithin ab dem 1. August 2016 möglich. 3. 3.1</w:t>
      </w:r>
    </w:p>
    <w:p>
      <w:r>
        <w:t>Mit Urteil des Sozialversicherungsgerichts des Kantons</w:t>
      </w:r>
    </w:p>
    <w:p>
      <w:r>
        <w:t>Zürich IV.2011.00580 vom 29. Juni 2012 wurde die Arbeits- und Erwerbsfähigkeit bis zum 8. April 2011 beurteilt. Das Gericht kam aufgrund der damaligen Sachlage zum Schluss, dass bis zu diesem Zeitpunkt in psychischer Hinsicht beim Beschwerdeführer mit der Diagnose einer Anpassungsstörung mit depressiver Reaktion (ICD-10 F43.21) aufgrund somatischer Erkrankung eine psychische Störung milder Aus prägung vorliege, die recht sprechungs gemäss nicht dazu geeignet sei, die Über windbarkeit der grössten teils nicht objektivierbaren Schmerzsymptomatik in Zweifel zu ziehen, weshalb es bei der in somati scher Hinsicht festgelegten Arbeits ( un ) fähigkeit bleibe (E. 4.3; Urk. 12/66/10-11). Insofern sei aufgrund der Beschwerden am rechten Handgelenk/Unterarm seit dem Unfall vom 28. Sep tember 2007 mit Radiusfraktur rechts von einer 100%igen Arbeitsunfähigkeit in der angestammten Tätigkeit als Hilfsmaler auszugehen (E. 3.1; Urk. 12/66/5). In einer leidensange passten, körperlich leichten, wechselbelastenden Tätigkeit ohne häufig wieder holte Handgelenksbewegungen oder Drehbewegungen, ohne kraftvollen Einsatz, ohne Schläge oder Vibrationen je der rechten Hand und ohne Arbeiten über der rechten Schulterhöhe, auf Leitern und Gerüsten, ohne langanhaltendes Sitzen, Stehen oder Gehen sowie ohne Zwangshaltungen (E. 4.1, Urk. 12/66/6; E. 4.2.1, Urk. 12/66/8) hätten insgesamt die folgen den Arbeitsunfähigkeiten bestan den: 50 % vom 1. bis 30. September 2008 und vom 18. Oktober bis 8. Novem ber 2010 sowie 100 % vom 9. Januar bis 8. August 2010 und vom 27. Januar bis 28. Februar 2011 (E. 4.4; Urk. 12/66/12).</w:t>
      </w:r>
    </w:p>
    <w:p>
      <w:r>
        <w:t>Für die Zeit ab dem 29. Februar 2011 ging das Gericht dementsprechend von einer 100%igen Arbeits fähigkeit in einer leidensangepassten, leichten und wech selbelastenden, die rechte obere Extre mität nicht belastende Tätigkeit aus. Die Einschränkungen waren allein mit den Beschwerden an der rechten Hand und am rechten Unterarm begründet worden. Gemäss den Urteilserwägungen wurde von den Ärzten für die vom Beschwerde führer geklag ten Be schwerden auf der rechten Seite am Oberarm über die Schulter bis zum Nacken, am Gesäss mit Sensibilitätsausfall, an der Hüfte, am Knie, am Ober schenkel mit Aus strahlung bis zum Knöchel, am Rücken und die Kopfbeschwerden mit Schwin del sowie die Hypästhesien und die Hypalgesie des Kleinfingers rechts sowie der ulnaren Hand kante rechts kein organisches Kor relat festgestellt. Diese Be schwerden</w:t>
      </w:r>
    </w:p>
    <w:p>
      <w:r>
        <w:t>seien aus somatisch er Sicht medizinisch nicht nach voll ziehbar ge wesen (E. 4.2.1, Urk. 12/66/8). Aufgrund der Symptom- respektive Schmerz aus breitung sowie der psychischen Überlagerung der Schmerz symptomatik bei schwieriger psychosozialer Situation sei eine Objekti vierung der Beschwerden als Grundlage für die Beurteilung der Arbeits fähigkeit in somatischer Hinsicht indes massgeblich und es könne nicht allein auf die subjektiven Beschwerde angaben abgestellt werden (E. 4.2.3, Urk. 12/66/10).</w:t>
      </w:r>
    </w:p>
    <w:p>
      <w:r>
        <w:t>Von dieser Ausgangslage ist als Vergleichsbasis auszugehen. 3.2 3.2.1</w:t>
      </w:r>
    </w:p>
    <w:p>
      <w:r>
        <w:t>Mit der Neuanmeldung vom 5. Februar 2016 wurde die gesundheitliche Beein trächtigung zufolge eines Herzinfarktes mit bleibenden körperlichen Einschrän kungen geltend gemacht (Urk. 12/90/5).</w:t>
      </w:r>
    </w:p>
    <w:p>
      <w:r>
        <w:t>Dem Austrittsbericht vom 6. Januar 2016 des E.___ des D.___, wo der Beschwerdeführer vom 27. Dezember 2015 bis am 6. Ja nuar 2016 stationär behandelt wurde, sind nebst den Diagnosen zu den bereits bekannten Be schwerden an der rechten Hand respektive am rechten Unterarm und den ätiologisch-organisch nicht spezifischen Beschwerden an der Schulter, am Nacken und Kopf, am Rücken, an der Hüfte rechts und an den Beinen neu die folgenden Diag nosen zu entnehmen: Koronare 2-Gefäss erkrankung mit an teriorem STEMI ( ST-elevation myocardial</w:t>
      </w:r>
    </w:p>
    <w:p>
      <w:r>
        <w:t>infarction ) vom 27. Dezember 2015 und rezidi vierende depressive Störungen mit psychosozialer Belastungssituation</w:t>
      </w:r>
    </w:p>
    <w:p>
      <w:r>
        <w:t>(fremdanamnestisch Analphabetismus). Am 6. Januar 2015 habe der kardio pulmonal beschwerdefreie Beschwerdeführer in die kardio logische Rehabili tation nach I.___ verlegt werden können (Urk. 12/92/1-2).</w:t>
      </w:r>
    </w:p>
    <w:p>
      <w:r>
        <w:t>Gemäss dem Bericht der Klinik und Poliklinik für Innere Medizin des D.___ vom 24. März 2016 wurde der Beschwerdeführer vom 21. bis 25. März 2016 erneut stationär behandelt. Die Aufnahme sei bei unklarer belastungsabhängigen Schmer zen im Bereich der Waden und im Beckenbereich links erfolgt. Eine angiologische Ursache und ein Dermatom hätten ausgeschlossen werden kön nen. Im Verlauf sei die Symptomatik völlig regredient</w:t>
      </w:r>
    </w:p>
    <w:p>
      <w:r>
        <w:t>gewesen. Bei Eintritt sei indes eine akute Niereninsuffizient</w:t>
      </w:r>
    </w:p>
    <w:p>
      <w:r>
        <w:t>und in der Routinediagnostik eine primäre Hyperthyreose ( Überfunktion der Schild drüse) aufgefallen. Aufgrund der Abklä rungsergebnisse sei am ehesten von einem pränalen Nierenversagen bei Dehy dration (auch bei fehlender Medikamenteneinnahme) auszugehen. Bei rezidi vieren der Dyspnoe und Throaxschmerzen sei initial ausserdem ein erneuter Ischämieausschluss durchgeführt worden. Jedoch sei die bei fehlender Be lastungsfähigkeit und rezidivierenden Schmerzen elektiv geplante Koronaran giographie bei Hyperthyreose aktuell zu verschieben. Während des stationären Aufenthaltes habe der Beschwerdeführer auch bei Belastung keine Schmerzen aktuell angegeben. Ferner sei eine unklare normochrome und normozytäre Anämie festgestellt worden. (Urk. 12/107/17, Urk. 12/107/20 ).</w:t>
      </w:r>
    </w:p>
    <w:p>
      <w:r>
        <w:t>Eine weitere stationäre Behandlung in der Klinik und Poliklinik für Innere Medizin des D.___ erfolgte vom 2. bis 28. April 2016 (Bericht vom 29. April 2016). Es wurde zusätzlich zu den bekannten Beschwerden eine thyreotoxische Krise nach Kontrastmittelgabe am 23. und</w:t>
      </w:r>
    </w:p>
    <w:p>
      <w:r>
        <w:t>29. März 2016 und ein paroxysmales tachykardes Vorhofflimmern im Rahmen der thyreotoxischen Krise während der Behandlung beschrieben. Des Weiteren wurde die Diagnose eines Lungenem phy sems (Computertomographie des Thorax im März 2016) aufgeführt (Urk. 12/107/9-10).</w:t>
      </w:r>
    </w:p>
    <w:p>
      <w:r>
        <w:t>Im Anschluss daran wurde der Beschwerdeführer vom 28. April bis am 24. Mai 2016 in der F.___ stationär behandelt. Es habe zwar eine euthyreote Stoffwechsellage erreicht werden können und der Be schwerdeführer habe - nach zuvor erheblichem Substanzverlust von zirka 10 Kilogramm - auch entsprechend an Gewicht zugenommen. Die körperliche Leistungsfähigkeit sei jedoch noch auf sehr niedrigem Niveau, auch durch ein chronisches Schmerz syndrom sowie Weichteil- und Gelenkbeschwerden bedingt. Darüber hinaus sei eine ausgeprägte Anämie vorhanden, die im weiteren Verlauf kontrolliert wer den sollte (Bericht vom 24. Mai 2016, Urk. 12/107/7-8).</w:t>
      </w:r>
    </w:p>
    <w:p>
      <w:r>
        <w:t>Dr. C.___ erklärte in ihrem un datierten Bericht (Eingang bei der Be schwerdegegnerin am 12. April 2016), aufgrund der neuesten Entwicklung mit koronarer Herzerkrankung und insta biler Lage sei der Beschwerdeführer sicher zu 100 % arbeitsunfähig in jeg licher Tätigkeit. Da er bereits vor dem Ereignis (des Herzinfarktes am 27. De zember 2015) in psychologischer Therapie wegen Depression und Ängsten ge wesen sei, habe er aktuell noch mehr Todesängste. Zusätzlich bestünden inva lidisierende skelettäre und Weichteil probleme, so dass aus hausärztlicher Sicht auch langfristig keine Arbeits fähig keit gesehen werden könne (Urk. 12/96/1-3). 3.2.2</w:t>
      </w:r>
    </w:p>
    <w:p>
      <w:r>
        <w:t>In psychischer Hinsicht geht aus dem Bericht von Dr. med. B.___ vom 20. Mai 2016 hervor, es bestehe eine rezidivierende depressive Störung, gegen wärtig mittelgradige Episode (ICD-10 F 33.1). Seit März 2012 bestehe in der Tätigkeit als Maler aus psychiatrischer Sicht generell eine zirka 50%ige, pha senweise eine 100%ige Arbeitsunfähigkeit bei verminderter Belastbarkeit, Kon zentration und Ausdauer. Im Rahmen einer schweren depressiven Phase mit latenter Suizida lität Anfang 2015 sei es zu einem massiven sozialen Rückzug gekom men und es sei die Zuweisung in die Tagesklinik der G.___ mit dem Ziel einer Stabilisierung durch Tagesstruktu rierung erfolgt. Er empfehle eine inter disziplinäre Beurteilung (Urk. 12/98/1-3, Urk. 12/98/6). Im Schreiben vom 28. Oktober 2016 bestätigte Dr. B.___ ohne Weiterungen, dass aus psychiatrischer Sicht mindestens eine 50%ige Arbeitsunfähigkeit seit 2012 und bis auf weiteres bestehe (Urk. 9/1).</w:t>
      </w:r>
    </w:p>
    <w:p>
      <w:r>
        <w:t>Die Ärzte der G.___, wo der Beschwerdeführer vom 1. bis 24. April 2015 teil stationär behandelt wurde, stellten die Diagnosen einer rezidivierenden depres siven Störung, gegenwärtig mittelgradige Episode (ICD-10 F33.1), psychische und Verhaltensstörungen durch Cannaboide : Schädlicher Gebrauch (ICD-10 F12.1), anamnestisch emotional-instabile Persönlichkeitsstörung: impulsiver Typ (ICD-10 F60.30). Der Beschwerdeführer habe sich wiederholt mit dem Angebot und den Gruppensituationen in der Tagesklinik überfordert gezeigt. Insgesamt sei er im Setting der Tagesklinik nicht tragbar und sei vorzeitig ent lassen worden (Urk. 9/98/8-9). 3.3 3.3.1</w:t>
      </w:r>
    </w:p>
    <w:p>
      <w:r>
        <w:t>Aufgrund dieser Arztberichte ist ausgewiesen, dass sich der Gesundheitszustand des Beschwerdeführers spätestens ab Dezember 2015 in somatischer Hinsicht aufgrund der neu hinzugekommenen Herz- und Nierenbeschwerden mit mehre ren stationären Behandlungen Ende 2015 bis Mitte 2016 erheblich ver schlechtert hat. Es ist nachvollziehbar, dass sich aufgrund dieser Erkran kungen die Leistungsfähigkeit des Beschwerdeführers zusätzlich reduzierte. Eine diffe ren zierte fachärztliche Einschätzung der Leistungs- und Arbeitsfähigkeit in Bezug auf die somatischen Beschwerden ist den Akten indes nicht zu ent nehmen.</w:t>
      </w:r>
    </w:p>
    <w:p>
      <w:r>
        <w:t>Die Stellungnahme vom 3. Juni 2016 von Dr. med. H.___, Facharzt für Innere Medizin, des Regionalen Ärztlichen Dienstes (RAD), wonach ein im Ver gleich mit der RAD-Einschätzung aus dem Jahr 2010 im Wesentlichen unver änderter Gesundheitszustand bestehe und die kardiale Situation nach interven tioneller Versorgung wieder stabil sei (Urk. 12/105/4-5), überzeugt nicht. Insbe sondere trifft nicht zu, dass ein unveränderter Gesundheits zustand vorliegt. Die Herz- und Nierenleiden sind neu eingetreten. Ausserdem erfolgte die Behand lung des Herzleidens während mehrerer Monate und verlief nicht ohne Kompli kationen. Bei der Entlassung aus der F.___ bestand gemäss dem Bericht vom 24. Mai 2016 noch immer eine sehr geringe körperliche Leis tungsfähigkeit und eine ausgeprägte Anämie (Urk. 12/107/8). Eine Ein schätzung der behandelnden Ärzte oder eines kardio logischen Experten zur Arbeitsfähig keit wurde dennoch nicht eingeholt, obschon die gesundheits bedingte, fachärzt lich beurteilte Leistungsfähigkeit entscheidend ist und nicht der Behandlungs status eines Leidens. Der RAD hat den Be schwerdeführer zudem nicht unter sucht und auch der weitere Verlauf wurde nicht abgeklärt.</w:t>
      </w:r>
    </w:p>
    <w:p>
      <w:r>
        <w:t>Dem vom Beschwerdeführer in diesem Verfahren nunmehr eingereichten Bericht des Instituts für Notfallmedizin D.___ vom 4. Juli 2016 ist dazu zu ent nehmen, dass der Beschwerde führer weiterhin unter Niereninsuffizienz und der Anämie leidet, welche einen anhaltenden Leistungsknick mit Schwindel und Leistungsintoleranz verursacht habe. Ausserdem leide der Beschwerdeführer unter chronischem Durchfall (Urk. 9/3). Dr. C.___ führte im Bericht vom 30. Oktober 2016 aus, in der Folge des Herzinfarktes im Dezember 2015 seien immer wieder Komplikationen aufgetreten. So eine primäre thyreotoxische Krise, von der er sich nur schlecht erholt habe, dann eine akute Nierenin suffizienz, wobei die Nierenwerte sich auch nur schlecht und langsam erholen würden. Bezüglich der Anämie sei weiterhin unklar, wo sie den Ursprung habe. Aufgrund der beschriebenen Erkrankung des Herzens sei ihm immer schwindlig und er sei in Bezug auf den Kreislauf marginal. Es sei sehr fraglich, ob er sich besser erhole. Auf jeden Fall sei er in allen Tätigkeiten zu 100 % arbeitsunfähig (Urk. 9/2).</w:t>
      </w:r>
    </w:p>
    <w:p>
      <w:r>
        <w:t>Diese Berichte weisen darauf hin, dass die Leistungsfähigkeit sich nicht wieder auf das Niveau vor dem Herzinfarkt etabliert hat, sondern dass bei Erlass des ange fochtenen Entscheides vom 26. September 2016 weiterhin eine Ver schlech terung des somatischen Gesundheitszustandes vorlag. 3.3.2</w:t>
      </w:r>
    </w:p>
    <w:p>
      <w:r>
        <w:t>Aber auch in psychischer Hinsicht ist aufgrund der Berichte von Dr. B.___ (Urk. 12/98/1-7) und des G.___ (Urk. 12/98/8-9) nicht auszuschliessen, dass ab 2012 und insbesondere ab Anfang 2015 aufgrund der diagnostizierten mittler weile chronischen und mittelgradigen depressiven Störung eine anspruchs erhebliche Ver schlech terung der bereits im Jahr 2011 be stehen den, aber damals noch nicht ausge prägten depressiven Symptomatik aufge treten ist. Schon im Urteil des Sozial versicherungsgerichts des Kantons Zürich IV.2011.00580 vom 29. Juni 2012 wurde hierzu festgehalten, dass der Bericht von Dr. B.___ vom 3. April 2012 zufolge einer schweren depressiven Reaktion mit Suizid gedanken eine Verschlechterung des psychischen Gesundheits zustandes nahe lege (Urk. 12/66/11). Die Verschlechterung war lediglich wegen des für das Urteil massgeblichen Beurteilungszeitraums bis am 8. April 2011 noch nicht zu prüfen.</w:t>
      </w:r>
    </w:p>
    <w:p>
      <w:r>
        <w:t>Die Stellungnahme des RAD-Arztes zum psychischen Gesundheitszustand beschränkte sich dagegen auf die Bemerkung, der Beschwerdeführer sei aus der psychiatrischen stationären Behandlung aufgrund eines nicht trabgaren Settings während der Tagesklinik vorzeitig entlassen worden (Urk. 12/105/5). Dies bedeutet indes nicht gleichzeitig, dass die psychischen Beschwerden ohne Rele vanz und daher nicht abzuklären wären.</w:t>
      </w:r>
    </w:p>
    <w:p>
      <w:r>
        <w:t>Schliesslich ist auch eine zusätzliche, durch die somatischen und psychi schen Beschwerden sich interdependent verstärkende Einschränkung der Belastbarkeit ab der hier massgeblichen Zeit (August 2015; ein Jahr vor dem frühest mög lichen Rentenbeginn [Art. 28 Abs. 1 lit . b; Art. 29 Abs. 1 IVG]) denkbar. 3.3.3</w:t>
      </w:r>
    </w:p>
    <w:p>
      <w:r>
        <w:t>Der Beschwerdeführer macht zu Recht geltend, dass die Beschwerdegegnerin den Sachverhalt ungenügend abgeklärt hat. Denn die Arbeits fähigkeit kann bei gegebener Aktenlage nicht ab schlies send bestimmt werden.</w:t>
      </w:r>
    </w:p>
    <w:p>
      <w:r>
        <w:t>Die Sache ist daher an die Beschwerdegegnerin zu ergänzenden medizinischen Abklärungen zurückzuweisen. Die Beschwerdegegnerin hat angesichts der kom plexen multiplen Beschwerdebilder ein inter diszi plinäres Gutachten einzuholen, welche die Arbeitsfähigkeit des Be schwerdeführers in der ange stammten und in einer leidensangepassten Tätigkeit für die Zeit ab August 2015 aus fach ärztlicher Sicht im Hinblick auf sämtliche somatischen und psychischen Be schwerden bestimmt. Aufgrund der psychischen Beschwerden und der psycho somatischen Schmerzproblematik haben sich die Gutachter gemäss dem mit dem Leitentscheid BGE 141 V 281 präzi sierten strukturier ten, norma tiven Prü fungsraster auch zu den entsprechenden Standardindikatoren zu äussern (vgl. zur Publikation in der amtlichen Sammlung vorgesehenen Urteil e des Bundes gerichts 8C_841/2016 vom 30. November 2017 und 8C_130/2017 vom 30. November 2017 ). Dabei mag ihnen der von einer interdisziplinären Arbeits gruppe aus ge arbeitete</w:t>
      </w:r>
    </w:p>
    <w:p>
      <w:r>
        <w:t>Frage n katalog gemäss Anhang zum IV-Rundschreiben Nr. 339 als Leit linie dienen (vgl. Urteil des Bundes gerichts 8C_421/2015 vom 23. Sep tember 2015 E. 5).</w:t>
      </w:r>
    </w:p>
    <w:p>
      <w:r>
        <w:t>Vorab hat die Beschwerdegegnerin zudem einen Bericht zur stationären kardio logischen Rehabili tation in I.___ ab dem 6. Januar 2015 einzuholen, welche im Austrittsbericht des E.___ des D.___ vom 6. Januar 2016 erwähnt wurde (Urk. 12/92/2). Dazu befindet sich in den Akten bisher kein Bericht. Dieser wird den Gutachtern zusammen mit den übrigen Akten vorzu legen sein. 3.4</w:t>
      </w:r>
    </w:p>
    <w:p>
      <w:r>
        <w:t>Nach dem Gesagten kann bei gegebener Akten- und Rechtslage nicht ab schliessend über die Leistungsansprüche des Beschwerdeführers nach der Neu anmeldung vom 5. Februar 2016 entschieden und insbesondere nicht ohne Wei teres ausgeschlossen werden, dass ein invalidenversicherungsrechtlich rele vanter Gesundheitsschaden mit Auswirkung au f die Arbeitsfähigkeit vorliegt.</w:t>
      </w:r>
    </w:p>
    <w:p>
      <w:r>
        <w:t>Die an gefochtene Verfügung vom 26. September 2016 (Urk. 2) ist somit aufzu heben und die Sache ist an die Beschwerdegegnerin zur ergänzenden medizini schen Abklärung im Sinne der Erwägungen und zum neuen Entscheid über das Leistungsbegehren des Beschwerdeführers vom 5. Februar 2016 (Urk. 12/90) zurück zuweisen. 4.</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 wand und unabhängig vom Streitwert festzulegen (Art. 69 Abs. 1 bis IVG), ermessens weise</w:t>
      </w:r>
    </w:p>
    <w:p>
      <w:r>
        <w:t>auf Fr. 800.-- anzusetzen und der Beschwerdegegnerin aufzu erlegen.</w:t>
      </w:r>
    </w:p>
    <w:p>
      <w:r>
        <w:t>Dem unentgeltlichen Rechtsvertreter des Beschwerdeführers, Rechtsanwalt Bern hard Zollinger, Zürich, steht eine Prozessentschädigung zu, welche nach Art. 61 lit . g ATSG in Verbindung mit § 34 des Gesetzes über das Sozial ver sicherungs gericht ohne Rücksicht auf den Streitwert nach der Bedeutung der Streitsache, nach der Schwierigkeit des Prozesses, dem Zeitaufwand und den Barauslagen sowie unter Berücksichtigung der Honorarnote des Rechtsvertreters des Be schwerdeführer s vom 13. Dezember 2016 (Urk. 18/1-2) auf Fr. 1‘816.20 (inklu sive Barauslagen und Mehrwertsteuer) fest zusetzen ist. Das Gericht erkennt:</w:t>
      </w:r>
    </w:p>
    <w:p>
      <w:r>
        <w:rPr>
          <w:b/>
        </w:rPr>
        <w:t>E. 5</w:t>
      </w:r>
    </w:p>
    <w:p>
      <w:r>
        <w:t>1.5.1</w:t>
      </w:r>
    </w:p>
    <w:p>
      <w:r>
        <w:t>War eine Rente wegen eines zu geringen Invaliditäts grades verweigert oder auf gehoben worden und ist die Ver waltung auf eine Neuan meldung ein getreten (Art. 87 Abs. 3 der Verordnung über die Invaliden versicherung, IVV), so ist im Beschwerdeverfahren zu prüfen, ob im Sinne von Art. 17 ATSG eine für den Renten anspruch relevante Änderung des Invaliditätsgrades erfolgt ist (BGE 117 V 198 E. 3a mit Hinweis). 1.5.2</w:t>
      </w:r>
    </w:p>
    <w:p>
      <w:r>
        <w:t>Ändert sich der Invaliditätsgrad einer Rentenbezügerin oder eines Rentenbezü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 di tätsgrad und damit den Rentenanspruch zu beeinflussen. Insbesondere ist die Rente nicht nur bei einer wesentlichen Änderung des Gesund heitszu standes, sondern auch dann revidier bar, wenn sich die erwerblichen Auswir 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 kungen eines im Wesentlichen unverändert gebliebenen Ge sund heitszustan des auf die Arbeitsfähigkeit für sich allein genommen keinen Revi sionsgrund im Sinne von Art. 17 Abs. 1 ATSG dar (BGE 133 V 108; vgl. auch BGE 130 V 71 E. 3.2.3; Urteil des Bundesgerichts 9C_438/2009 vom 26. März 2010 E. 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