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IV.2016.01174 vom 9. November 2017</w:t>
      </w:r>
    </w:p>
    <w:p>
      <w:r>
        <w:t>ZH Sozialversicherungsgericht, 2017-11-09, DE</w:t>
      </w:r>
    </w:p>
    <w:p>
      <w:r>
        <w:rPr>
          <w:b/>
        </w:rPr>
        <w:t xml:space="preserve">Quelle: </w:t>
      </w:r>
      <w:r>
        <w:t>https://mcp.opencaselaw.ch/entscheid/zh_sozialversicherungsgericht_IV.2016.01174</w:t>
      </w:r>
    </w:p>
    <w:p>
      <w:r>
        <w:t>FR: ZH_SOZIALVERSICHERUNGSGERICHT IV.2016.01174 du 9 novembre 2017</w:t>
      </w:r>
    </w:p>
    <w:p>
      <w:r>
        <w:t>IT: ZH_SOZIALVERSICHERUNGSGERICHT IV.2016.01174 del 9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Der Versicherte meldete sich am 15. November 2013 (Eingangsdatum) – unter Hinweis auf eine seit 10. Juni 2013 fehlende körperliche und geistig-psychische Belastbarkeit durch eine Überlastung am Arbeitsplatz – bei der Sozialversi che rungsanstalt des Kantons Zürich, IV-Stelle, zum Leis tungs bezug an (Urk. 6/3). D ie IV-Stelle</w:t>
      </w:r>
    </w:p>
    <w:p>
      <w:r>
        <w:t>zog einen Auszug aus dem individuellen Konto von X.___ (Urk.</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Ätiologie ausgewiesen und in ihrem Ausmass bestimmt sein. Es ist nach einem weit 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1.2.2</w:t>
      </w:r>
    </w:p>
    <w:p>
      <w:r>
        <w:t>Gemäss der am 3. Juni 2015 geänderten Praxis sind für die Beurteilung der Arbeitsfähigkeit bei Vorliegen einer anhaltenden somatoformen Schmerzstörung oder eines damit vergleichbaren psychoso matischen Leidens (BGE 141 V 281 E. 4.2)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t>2.1</w:t>
      </w:r>
    </w:p>
    <w:p>
      <w:r>
        <w:t>Im angefochtenen Entscheid erwog die Beschwerdegegnerin im Wesentlichen, die Begutachtung habe ergeben, dass beim Beschwerdeführer weder aus soma tischer noch psychiatrischer Sicht ein invalidenversicherungsrechtlich relevanter Gesundheitsschaden vorliege. Orthopädisch seien keine Diagnosen mit Auswir kung auf die Arbeitsfähigkeit ausgewiesen. Die leichte depressive Episode sei definitionsgemäss eine vorübergehende, behandelbare Krankheit. Im Jahr 2013 seien psychische Probleme aufgetreten, welche durch einen Arbeitsplatzkonflikt ausgelöst worden seien und seither fortbestünden. Es würden aber genügend Ressourcen vorgebracht, welche die Beurteilung der Arbeitsfähigkeit stützten. Es sei dem Beschwerdeführer zumutbar, eine Erwerbstätigkeit voll auszuüben (Urk. 2). 2.2</w:t>
      </w:r>
    </w:p>
    <w:p>
      <w:r>
        <w:t>Demgegenüber machte der Beschwerdeführer geltend, die allfällige Therapier bar keit einer depressiven Episode sei vorliegend als irrelevant zu betrachten (Urk. 1 S. 9). Die nach gutachterlicher Würdigung schwerwiegende psychische Störung mit versicherungsmedizinischer Relevanz sei verselbständigt und jedenfalls nicht durch den Arbeitsplatzkonflikt entstanden, sondern nur durch diesen später hinzugekommenen Konflikt aufrechterhalten worden, so dass die bereits vor dem Arbeitsplatzkonflikt vorhandene ausge prägte psychische Störung bereits so eng mit der Gesundheitsschädigung und ihren funktionellen Auswirkungen verbunden gewesen sei, dass sich diese sozialen Umstände mittelbar invaliditätsbegründend ausgewirkt hätten. Die gut achterlich festgestellte psychische Krankheit finde ihre hinreichende Erklärung gerade nicht erst in den psychosozialen Umständen bzw. gehe eben nicht in ihnen auf. Diese Umstände hätten im vorliegenden Fall somit zur Folge, dass bei ihm von einem seit dem Unfall bestehenden, invalidisierenden Gesundheits schaden auszugehen sei, der bis zur gutachterlich prognostizierten Besserung per Ende 2015 fortgedauert habe und ihn im gutachterlich beurteilten Umfang von 50 % in seiner Arbeits- und Erwerbsfähigkeit eingeschränkt habe. Nachdem er auch tatsächlich seit Januar 2016 wieder in der Lage sei, eine volle Arbeits fähigkeit zu verwerten, habe er Anspruch auf eine bis einschliesslich Dezember 2015 befristete Rente ab Ablauf der Wartefrist bzw. frühestens 6 Monate nach Anmel dung zum Bezug von Leistungen, folglich ab April (richtig: Mai) 2014 (Urk. 1 S. 11). 3. 3.1</w:t>
      </w:r>
    </w:p>
    <w:p>
      <w:r>
        <w:t>Dr. med. B.___, FMH Psychiatrie und Psychotherapie, diagnostizierte in seinem Bericht an die Beschwerdegegnerin vom 13. August 2013 eine post traumatische Belastungsstörung (ICD-10 F43.1) und eine „Betroffenheit Persön lichkeitsveränderung“ (ICD-10 F60.8). Der Beschwerdeführer sei seit dem 10. Juni 2013 (Hausarzt) resp. seit dem 6. August 2013 (Dr. B.___) zu 100 % arbeitsunfähig (Urk. 6/29; vgl. auch Bericht von Dr. B.___ an den Krankentag geldversicherer, Urk. 6/10). 3.2</w:t>
      </w:r>
    </w:p>
    <w:p>
      <w:r>
        <w:t>Im März 2014 wurde der Beschwerdeführer im Auftrag des Krankentag geldversi cherers von Dr. med. C.___, FMH Psychiatrie und Psycho therapie, psychiatrisch begutachtet. Im betreffenden Gutachten vom 2. Juni 2014 (Urk. 6/22/4-20) stellte Dr. C.___ die Diagnose einer mittelgradigen depressiven Episode mit somatischem Syndrom (ICD-10 F32.11). Zur Begrün dung dieser Diagnose führte Dr. C.___ aus, der Beschwerdeführer habe im Mai 2013 eine erhebliche psychosoziale Belastung erlitten, indem ihm seine eigene Firma seine Funktion als Geschäftsführer gekündigt habe. Es sei ein bisher ungelöster Rechtstreit gefolgt. Inzwischen habe er zudem seinen Aktienanteil an der Firma verloren und der Zugang zu seinen ehemaligen Mitarbeitern und Lieferanten sei ihm untersagt worden, so dass er sozial isoliert worden sei. Die berufliche Zukunft sei für den Beschwerdeführer ungewiss, er leide an Hilflosig keit und Hoffnungslosigkeit. Darüber hinaus hätten bei unauffälliger Konsistenz prüfung Interesse- und Freudverlust, Antriebsmangel, Verlust des Selbst wertgefühls, wiederkehrende Suizidgedanken, vermindertes Konzentra tions ver mögen und Schlaf-/Appetitstörungen festgestellt werden können. Damit seien die diagnostischen Kriterien für eine mittelgradige depressive Episode erfüllt. Die depressive Episode habe sich aus einer Anpassungsstörung nach dem aus Sicht des Beschwerdeführers ungerechten und hinterrücks eingefädelten Verlust seiner Firma entwickelt. Eine posttraumatische Belastungsstörung und eine andauernde Persönlichkeitsänderung nach Extrembelastung könnten nicht fest gestellt werden. Aus psychiatrischer Sicht bestehe derzeit eine 100%ige Arbeits unfähigkeit für die angestammte Tätigkeit und eine 80%ige Arbeitsun fähigkeit für eine angepasste Tätigkeit. Der Beschwerdeführer werde seit etwa Juli 2013 psycho- und pharmakotherapeutisch (wöchentliche Konsultation mit stützender und psychoedukativer Verhaltenstherapie, Johanniskrautpräparat) behandelt. Aus gutachterlicher Sicht sei nach mehr als sechs Monaten Behandlung ohne wesentliche Besserung der Symptomatik ein Ausbau der anti depressiven Medi kation angezeigt. Sollte nach weiteren vier bis fünf Monaten keine deutliche Besserung der depressiven Symptomatik erkennbar sein, wäre eine stationäre Behandlung zu erwägen (Urk. 6/22/15-18). 3.3</w:t>
      </w:r>
    </w:p>
    <w:p>
      <w:r>
        <w:t>Bezüglich der weiteren bis zur polydisziplinären Begutachtung in der MEDAS A.___ im Mai 2015 aufliegenden Arztberichte wird auf die „Aktenanalyse“ im betreffenden Gutachten vom 11. September 2015 (vgl. E. 3.4) verwiesen (vgl. Urk. 6/59/5-7). 3.4</w:t>
      </w:r>
    </w:p>
    <w:p>
      <w:r>
        <w:t>Dem polydisziplinären Gutachten der MEDAS A.___ vom 11. September 2015 (Urk. 6/59 ) können folgende Diagnosen mit Auswirkung auf die Arbeitsfähigkeit entnommen werden ( Urk. 6/59/19): - sonstige Reaktion auf schwere Belastung (ICD-10 F43.8) - „ leichte depressive Episode (ICD-10 F33.0), zus. Zwangsgedanken “</w:t>
      </w:r>
    </w:p>
    <w:p>
      <w:r>
        <w:t>Als Diagnosen ohne Relevanz für die Arbeitsfähigkeit nannten die Gutachter folgende (Urk. 6/59/19): Persönlichkeitsakzentuierung (ICD-10 Z73.1) , kleines Residuum eines Hämatoms lumbal durch Unfall vom 14. März 2012, anamnes tisch intertriginöses Ekzem bei bekannter Atopie , Rhinokonjunktivitis pollinosa und allergica , i nhalative und Haut-(Rötungen, Juckreiz), Manifestationen durch Tierepithelien , beg innende Acne rosacea im Gesicht, P igmentnaevi, anamnes tisch Herpes labialis .</w:t>
      </w:r>
    </w:p>
    <w:p>
      <w:r>
        <w:t>Zur Arbeitsfähigkeit ist dem Gutachten zu entnehmen, diese betrage in der ange stammten Tätigkeit als Geschäftsführer 50 %; bei 50 % Leistung und 8,5 Stunden Präsenzzeit. In einer Verweistätigkeit betrage die Arbeitsfähigkeit ebenfalls 50 % bei 50%iger Leistung und 8,5stündiger Präsenz (Urk. 6/59/20) . In dieser sollten jedoch aus psychiatrischer Sicht besondere emotionale Belas tungsfaktoren und Arbeiten unter Zeitdruck vermieden werden. Auch ansonsten g ä lten die im Fähigkeitsprofil beschriebenen Einschränkungen (Urk.</w:t>
      </w:r>
    </w:p>
    <w:p>
      <w:r>
        <w:t>6/59/19). Die Arbeitsfähigkeit sei psychiatrisch bedingt. Es sei zu erwarten, dass der Beschwerdefü hrer ab 2016 sowohl in der angestammten als auch in einer ange passten Tätigkeit wieder zu 100 % arbeitsfähig sein werde. Bis auf die stationä ren Aufenthalte wegen des Unfalls (nicht psychiatrisch bedingt) habe auch retrospektiv eine Arbeitsfähigkeit von 50 % seit März 2012 bestanden, zunächst aus orthopädischen, dann aus psychiatrischen Gründen. Der Beschwerdeführer sei bis August 2013 rein orthopädisch von der D.___ zu 20 % krankgeschrieben gewesen. Anschliessend hätten keine weiteren Kontrollen dort mehr stattgefunden. Rein orthopädisch sei zu postulieren, dass der Beschwerde führer ab September 2013 100 % arbeitsfähig gewesen sei. Aus inter nisti scher, neurologischer und dermatologischer Sicht habe nie eine Arbeitsun fähig keit bestanden. Die berichteten Symptome auf der Grundlage des objektivierba ren psychischen Gesundheitsleidens hätten gegenwärtig einen Einfluss auf die Arbeits fähigkeit des Beschwerdeführers, jedoch werde die weitere Therapie überwiegend wahrscheinlich helfen, die noch bestehenden subjektiven Beein trächtigungen zu lindern und dadurch einer Chronifizierung entgegenwirken. Spätestens nach Ablauf von sechs Monaten sei aus psyc hiatrischer Sicht mit einer vollen Wiederherstellung der Arbeitsfähigkeit zu rechnen ( Urk. 6/59/20).</w:t>
      </w:r>
    </w:p>
    <w:p>
      <w:r>
        <w:t>Die Gutachter hielten im Rahmen der interdisziplinären Beurteilung zudem fest, aus orthopädischer Sicht bestehe ein Zustand nach Motorradunfall mit Kontu sion der Lendenwirbelsäule und beider Knie vom März 2012 ( Urk. 6/59/15).</w:t>
      </w:r>
    </w:p>
    <w:p>
      <w:r>
        <w:t>Der Beschwerdeführer berichte über chronische Schmerzen über dem Steissbein, abhängig von Belastung, Position und Wetter. Auch ein Druck und die Position spiele eine Rolle. Auf einer Schmerzskala 0-10 habe d er Beschwerdeführer jeweils Schmerzen von Stärke 5 und 8. Von Seiten der Kniekontusionen sei er beschwerdefrei. Die Behandlung im D.___ sei seit zwei Monaten abge schlossen. Klinisch finde sich ein normaler orthopädischer Status bis auf eine lokale Druckdolenz im Bereiche des linken Iliosakralgelenks, wo auch eine ca. 5cm grosse kleine Schwellung bestehe. Die Lendenwirbelsäule sei normal beweglich und es fänden sich keine radikulären Zeichen. Daneben finde sich eine lokale Druckdolenz im Bereiche des medialen Gelenkspaltes links bei Status nach Synovitis des linken Knies vor vielen Jahren (Urk. 6/59/16) . Das Hämatom mit der Kapsel habe sich gegenüber der Voruntersuchung (vgl. Urk. 6/59/5-6) vollständig aufgelöst, resp ektive sei nicht mehr nachweisbar. Die Diskusdege neration L5/S1 sei stabil seit der Voruntersuchung. Das rechte Knie sei radiolo gisch altersentsprechend mit leichten degenerativen Veränderungen. Die Beschwerden des Beschwerdeführers seien entsprechend schwer nachvollzieh bar. Auf Grund der genannten Probleme beste he folgendes Zumutbarkeitsprofil : Arbeiten in gebückter Haltung seien nicht zumutbar, wie auch Arbeiten mit Zwangspositionen des Oberkörpers und ausschliesslich sitzende Arbeit. Das Heben und Tragen von schweren Lasten über 25kg sei nicht zumutbar. Entspre chend bestehe zur angestammten Arbeit als Geschäftsführer mit überwiegend administrativer Arbeit wechselbelastend keine Inkongruenz und somit eine 100%ige Arbeitsfähigkeit. Auch in einer Verweistätigkeit im Rahmen des Zumutbarkeit sprofils bestehe eine volle Arbeitsfähigkeit (Urk. 6/59/16). Versi cherungsmedizinisch liege im dermato-allergologischen Bereich eine Einschrän kung der Arbeitsfähigkeit aufgrund der atopischen Diathese mit allergisch-in halativen und ekzematoiden Symptomen vor. Arbeiten mit Kontakt zu inhalati ven Allergenen sowie Arbeiten im feuchten, chemisch oder mechanisch irritativen Milieu sollten gemieden werden. Unter Berücksichtigung des Fähig keitsprofils lägen keine absehbaren zukünftigen Einschränkungen vor ( Urk. 6/59/16-17). Der aktuelle neurologische Untersuchungsbefund sei im Wesentlichen unauffällig gewesen. Aus rein neurologischer Sicht fänd en sich keine Einschränkungen, weder für die angestammte noch für eine mögliche Verweistätigkeit. Aus allgemeinmedizinisch-internistischer Sicht ergebe sich aktuell kein als versicherungsmedizinisch relevant einzustufender Befund. Ins gesamt ergebe sich zum jetzigen Zeitpunk t aus allgemeinmedizinisch-internis tischer Sicht keine Einschränkung der Arbeitsfähigkeit ( Urk. 6/59/17).</w:t>
      </w:r>
    </w:p>
    <w:p>
      <w:r>
        <w:t>Zur aktuellen psychiatrischen Beurteilung hielten die Gutachter fest, es s ei nach dem erlittenen Unfall beim Beschwerdeführer zu einer akuten Belastungs reaktion gekommen, später sei wegen der Erkrankung und der gesundheitlichen Komplikationen mit psychosozialen Auswirkungen, speziell dem Verlust des Arbeitsplatzes in der eigenen Firma, eine Anpassungsstörung aufgetreten. Der neuere Begriff der „genuinen Belastungsstörung “ wäre für die Situation des Beschwerdeführers durchaus zutreffender. Dieser Begriff sei konzeptionell für die Neufassung der ICD-11 vorgesehen. Dabei handle es sich um Kernsymptome wie Fehlanpassung, Intrusionen, unzureichende Erholungsfähigkeit, Konzentra tionsprobleme und ferner Problem- und Personenvermeidung. Auch könnten Begleitsymptome wie Angst, depressive Stimmung und Impulskontrollprobleme bestehen. Die Zeitkriterien lägen allerdings unverändert bei sechs Monaten bis zwei Jahren. Aktuell sei von der Diagnose einer sonstigen Reaktion auf schwere Belastung (ICD-10 F43.8) auszuge h en. Eine posttraumatische Belastungsstörung könne gemäss der ICD-Definition nicht diagnostiziert werden. Allerdings bestehe beim Beschwerdeführer eine leichte depressive Störung, jedoch ohne Anhalt für eine Persönlichkeitsänderung nach Extrembelastung, wie dies früher postuliert worden sei. Beim Beschwerdeführer sei von einer vorwiegend anan kastischen Persönlichkeitsstruktur auszuge h en, die im Rahmen des Unfallge schehens und der danach eingetretenen psychosozialen Belastungen eine Akzen tuierung erfahren habe. Diese entspreche allerdings nicht einer Persön lichkeitsstörung per definitionem (Urk. 6/59/17-18) .</w:t>
      </w:r>
    </w:p>
    <w:p>
      <w:r>
        <w:t>Dem Gutachten kann sodann entnommen werden, orthopädisch sei er bereits seit einem Jahr nicht mehr in Behandlung. Die angegebenen Beschwerden hätten klinisch und radiologisch kein entsprechendes Substrat gefunden und hätten entsprechend nur teilweise nachvollzogen werden können. Ansonsten aber seien die Angaben zum Beschwerdebild und zum bisherigen Verlauf durchaus konsistent gewesen, es hätten sich keine Anhaltspunkte für das Vor liegen einer Aggravation oder gar Simulation ergeben, wenn auch die aktuelle diagnostische Einschätzung nicht den früheren Hypothesen entspreche ( Urk. 6/59/18).</w:t>
      </w:r>
    </w:p>
    <w:p>
      <w:r>
        <w:t>Zum Fähigkeitsprofil hielten die Gutachter fest, stärkere psychische Anfor derun gen unter Stressbedingungen könnten mit Leistungseinbussen ein her gehen, diese Fertigkeiten und die Resilienz müssten in der nahen Zukunft wieder eingeübt werden. Die Kommunikation erscheine beim Beschwerdeführer durch die leichte Reizbarkeit und Ungeduld noch eingeschränkt. Hierzu würde sich eine Behandlung mit stimmungsstabilisierenden Psychopharmaka anbieten, dieser stehe der Beschwerdeführer gegenwärtig aber noch kritisch gegenüber ( Urk. 6/59/18). P rognostisch sei in therapeutischer Hinsicht zu erwarten, dass im Rahmen einer psychiatrischen/ psychotherapeutischen Behandlung unter Einbe zug von Psychopharmaka die traumatischen Erlebnisse, jedoch auch die negati ven psychosozialen Faktoren, entsprechend gezielt behandelt und dadurch suk zessive rückläufig sein w ü rden. Unter einer Intensivierung der Therapie, speziell der Gabe eines Psychopharmakons sei mit einer Verbesserung der Gesamtsitua tion spätestens nach Ablauf von sechs Monaten zu rechnen. Die Modifizierung der Therapie würde zugleich auch einer Chronifizierung entgegenwirken. Dabei sei besonders zu erwähnen, dass der Beschwerdeführer aufgrund seiner sehr umfassenden beruflichen Ausbildung und Erfahrung insgesamt über sehr gute Ressourcen verfüge, die jedoch gegenwärtig nicht zum Tragen kommen würden ( Urk. 6/59/19). 4.</w:t>
      </w:r>
    </w:p>
    <w:p>
      <w:r>
        <w:t>4.1</w:t>
      </w:r>
    </w:p>
    <w:p>
      <w:r>
        <w:t>Streitig und zu prüfen ist, ob der Beschwerdeführer Anspruch auf eine - vom 1. Mai 2014 (vgl. Art. 29 Abs. 1 IVG und Sachverhalt Ziffer 1.2 [Anmeldung zum Leistungsbezug am 15. November 2013]) bis 31. Dezember 2015 (vgl. Urk. 1 S. 11 [volle Arbeitsfähigkeit ab dem 1. Januar 2016]) befristete - Rente der Invalidenversicherung hat. 4.2 4.2.1</w:t>
      </w:r>
    </w:p>
    <w:p>
      <w:r>
        <w:t>Das polydisziplinäre Gutachten der MEDAS A.___ vom 11. September 2015 (Urk. 6/59) beruht auf den erforderlichen allseitigen Untersuchungen (orthopä disch, neurologisch, dermatologisch, allgemein-internistisch, psychiatrisch), wurde in Kenntnis der und Auseinandersetzung mit den Vorakten erstattet und berücksichtigt die geklagten Beschwerden. 4.2.2</w:t>
      </w:r>
    </w:p>
    <w:p>
      <w:r>
        <w:t>Hinsichtlich des somatischen Gesundheitszustandes des Beschwerdeführers stell ten die Gutachter weder in neurologischer, noch in allgemein-internistischer Sicht eine Einschränkung der Arbeitsfähigkeit fest. Laut der Beurteilung des dermatologischen und des orthopädischen Experten führen in dermatologischer Hinsicht die atopische Diathese mit allergisch-inhalativen und ekzematioden Symptomen und in orthopädischer Hinsicht die Schmerzsituation lumbal nach dem Unfall vom 14. März 2012 zu einer Einschränkung im Zumutbarkeitsprofil: Dermatologisch müssen Tätigkeiten mit Kontakt zu inhalativen Allergenen (Pollen, Pflanzen, Tierepithelien, Mehle, Hausstaubmilbe u.a.) sowie Arbeiten im feuchten Milieu bzw. mit Kontakt zu Chemikalien, sonstigen aggressiven Sub stanzen oder solche mit mechanisch-irritativer Hautbelastung ge mi e den werden. Aus orthopädischer Sicht sind Arbeiten in gebückter Haltung wie auch Arbeiten mit Zwangspositionen des Oberkörpers und a usschliesslich sitzende Arbeit sowie auch das Heben und Tragen von schweren Lasten über 20kg, nicht zumutbar. Die Gutachter kamen zum Schluss, dass der Beschwerdeführer aus somatischer Sicht seit September 2013 in der bisherigen sowie in anderen ange passten Tätigkeiten wieder zu 100 % arbeitsfähig sei. Diese Beurteilung erscheint aufgrund der erhobenen somatischen Befunde nachvollziehbar und überzeugend. Sie wurde denn von ihm auch nicht in Frage gestellt. 4.2.3</w:t>
      </w:r>
    </w:p>
    <w:p>
      <w:r>
        <w:t>Der Beschwerdeführer machte vielmehr einzig geltend, die Beschwerdegegnerin sei zu Unrecht von der Arbeitsunfähigkeitseinschätzung des psychiatrischen Gutachters der MEDAS A.___ (50%ige Arbeitsunfähigkeit in bisheriger und ange passter Tätigkeit seit dem Unfall vom 14. März 2012 [Urk. 6/59/51-52]) abgewi chen (Urk. 1 S. 7 f.). 4.3</w:t>
      </w:r>
    </w:p>
    <w:p>
      <w:r>
        <w:t>Vorauszuschicken ist, dass nach der Rechtsprechung die Aufgaben von Rechts an wender und Arztperson im Rahmen der Invaliditätsbemessung wie folgt verteilt sind: Sache des (begutachtenden) Mediziners ist es, den Gesund heits zustand zu beurteilen und wenn nötig seine Entwicklung im Laufe der Zeit zu beschreiben, das heisst mit den Mitteln fachgerechter ärztlicher Untersu chung unter Berücksichtigung der subjektiven Beschwerden Befunde zu erheben und gestützt darauf die Diagnose zu stellen. Bei der Folgenabschätzung der erhobenen gesundheitlichen Beeinträchtigungen kommt der Arztperson hinge gen keine abschliessende Beurteilungskompetenz zu. Vielmehr nimmt die Arzt person zur Arbeitsunfähigkeit Stellung, das heisst, sie gibt eine Schätzung ab, welche sie aus ihrer Sicht so substanziell wie möglich begründet.</w:t>
      </w:r>
    </w:p>
    <w:p>
      <w:r>
        <w:t>Diese ist durch die rechtsanwendenden Behörden im Rahmen der rechtlichen Vorgaben zu würdigen (BGE 140 V 193 E. 3.1 und E. 3.2). Somit können sich Konstellationen ergeben, bei welchen von der im medizinischen Gutachten fest gestellten Arbeitsfähigkeit abzuweichen ist, ohne dass die gesamte gutachterli che Beurteilung ihren Beweiswert verliert (vgl. statt vieler: Urteil des Bundesge richtes 8C_92/2017 vom 20. März 2017 E. 5.1 mit Hinweisen).</w:t>
      </w:r>
    </w:p>
    <w:p>
      <w:r>
        <w:t>4.4 4.4.1</w:t>
      </w:r>
    </w:p>
    <w:p>
      <w:r>
        <w:t>Soweit die Gutachter der MEDAS A.___ dem Beschwerdeführer bereits seit dem Unfall (März 2012) bis zur Kündigung ( Mai 2013 ) eine psychisch bedingte Arbeitsunfähigkeit (von 50 % ) attestierten, ist zu bemerken, dass sich der Beschwerdeführer gemäss Aktenlage erstmals im Juni 2013 dazu veranlasst sah, aus psychischen Gründen seine Hausärztin resp. Dr. B.___ aufzusuchen, wobei ihm diese erst ab dem 10. Juni 2013 (Hausärztin) resp. ab dem 6. August 2013 (Dr. B.___ ) aus psychischen Gründen eine Arbeitsunfähigkeit attestierten (Urk. 6/10 und 6/29). Dr. B.___ führte dabei in seinem Bericht an die Beschwer degegnerin vom 13. August 2014 unter dem Titel „Anamnese“ lediglich „Verlust der ganzen Existenz durch Mobbing als CEO“ an. Von vorbestehenden psychi schen Problemen ist darin – wie auch im Bericht von Dr. B.___ vom 1 7. Oktober 2013 ( Urk. 6/10) – nicht die Rede (Urk. 6/29). Auch der Beschwer deführer selbst hat in der Anmeldung zum Leistungsbezug vom 15. November 2013 ( Urk. 6/5/3), gegenüber der E.___ (Assessement-Bericht vom 16. November 2013, Urk. 6/15/6-10, insbesondere Urk. 6/15/9) und gegenüber Dr. C.___ ( Urk. 6/22/11) nur auf die seit dem 10. Juni 2013 resp. die seit der Kündigung bestehenden psychischen Beeinträchtigungen hingewiesen. Es deutet demnach nichts darauf hin, dass bereits vor der Kündigung Ende Mai 2013 eine erhebliche psychische Problematik bestanden haben könnte. 4.4.2</w:t>
      </w:r>
    </w:p>
    <w:p>
      <w:r>
        <w:t>Laut der – einlässlich begründeten - Beurteilung von Dr. C.___ in seinem psychiatri schen Gutachten vom 2. Juni 2014 (vgl. E. 3.2) führte der aus Sicht des Beschwerdeführers ungerechte und hinterrücks eingefädelte Verlust seiner Firma (Kündigung Ende Mai 2013) zu einer Anpassungsstö rung (ICD-10 F43.2), aus welcher sich unter der anhaltenden Belastung der rechtlichen Auseinan dersetzung und dem weiteren Verlust von sozialen Kontakten und Vermögens werten eine mittelgradig depressive Episode mit somatischem Syndrom ( I CD-10 F32.11, vgl. Urk. 6/22/15 ) entwickelt e , als Ausdruck von anhaltender Resigna tion und Ohnmachtserleben (Urk. 6/22/16) . Eine posttraumatische Belastungs störung (ICD-10 F43.1) sowie eine andauernde Persönlichkeitsänderung nach Extrembelastung (UCD-10 F62.0) schloss Dr. C.___ – ebenfalls mit einlässlicher Begründung – aus (Urk. 6/22/17).</w:t>
      </w:r>
    </w:p>
    <w:p>
      <w:r>
        <w:t>Auch gemäss dem psychiatrischen Teilgutachten von Dr. med. F.___, FMH Psychiatrie und Psychotherapie, von der MEDAS A.___ entwickelte der Beschwer deführer (unter anderem) aufgrund des arbeitsplatzbezogenen Konflikts eine (von ihm nicht kodierte) Anpassungsstörung, wobei Dr. F.___ dazu bemerkte, dass der Begriff „genuine Belastungsstörung“ (mit Kernsymptomen: wie Fehlan passung, Intrusionen, unzureichender Erholungsfähigkeit und ferner Problem- und Personenvermeidung sowie Begleitsymptomen wie: Angst, depressive Stimmung und Impulskontrollstörung) gemäss der in Bearbeitung stehenden Neufassung der ICD-11 für die Situation des Beschwerdeführers zutreffender wäre. Unter Hinweis darauf, dass die Zeitkriterien bei der „genuinen Belas tungsstörung“ unverändert ( vgl. Dilling/Mombour/Schmidt, Internationale Klassifikation psychischer Störungen; ICD-10 Kapitel V [F], Klinisch-diagnosti sche Leit linien, 10. Auflage 2015, S. 209-210 )</w:t>
      </w:r>
    </w:p>
    <w:p>
      <w:r>
        <w:t>bei sechs Monaten bis zwei Jahren lägen, diagnostizierte er „aktuell“ eine sonstige Reaktion auf schwere Belastung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F43.8). Zusätzlich bestand laut Dr. F.___ im Zeitpunkt der Begutachtung eine leichte depressive Störung, jedoch keine posttraumatische Belastungsstörung und keine Persönlichkeitsänderung nach Extrembelastung (Urk. 6/59/50).</w:t>
      </w:r>
    </w:p>
    <w:p>
      <w:r>
        <w:t>Im Weiteren ist dem Gutachten der MEDAS A.___ zwar zu entnehmen, dass die vom Beschwerdeführer anlässlich der Begutachtung angegebenen Defizite im Bereich der Mobilität aus somatischer Sicht nicht nachvollzogen werden können (Urk. Urk. 6/59/9, 6/59/16 und Urk. 6/59/50). Eine betreffende psychiatrische Diagnose (beispielsweise aus dem Formenkreis der somatoformen Schmerzstö rungen [ICD-10 F45]) wurde jedoch nicht gestellt. Dies wurde vom Beschwer deführer nicht bemängelt, weshalb sich weitere Ausführungen dazu erübrigen. 4.5 4.5.1</w:t>
      </w:r>
    </w:p>
    <w:p>
      <w:r>
        <w:t>Die in ICD-10 F43 (Reaktionen auf schwere Belastungen und Anpassungs störun gen) aufgeführten Störungen entstehen immer als direkte Folge einer akuten schweren Belastung oder eines kontinuierlichen Traumas. Das belastende Ereignis oder die andauernde, unangenehme Situation sind der primäre und ausschlaggebende Kausalfaktor, und die Störung wäre ohne seine Einwirkung nicht entstanden ( vgl. Dilling/Mombour/Schmidt, Internationale Klassifikation psychischer Störungen; ICD-10 Kapitel V [F], Klinisch-diagnosti sche Leitlinien, 10. Auflage 2015, S. 204).</w:t>
      </w:r>
    </w:p>
    <w:p>
      <w:r>
        <w:t>Die posttraumatische Belastungsstörung gemäss ICD-10 F43.1 fällt gemäss BGE 142 V 342 in den Anwendungsbereich von BGE 141 V 281 (vgl. E. 1.2.2). Dies hat auch für die von Dr. F.___ gestellte (allerdings nicht näher begründete und von daher nicht unbedingt schlüssige) Diagnose gemäss ICD-10 F43.8 zu gelten, zumal ihr ein diagnoseinhärenter Bezug zum Schweregrad fehlt. 4.5.2</w:t>
      </w:r>
    </w:p>
    <w:p>
      <w:r>
        <w:t>Auch nach der Praxisänderung vom 3. Juni 2015 gelten anhaltende somato forme Schmerzstörungen und damit vergleichbare psychosomatische Leiden nur als invalidisierend, wenn sie schwer und therapeutisch nicht (mehr) angehbar sind, was namentlich bei noch nicht lange chronifizierten Krankheitsgeschehen voraussetzt, dass keine therapeutische Option mehr und somit keine Behand lungsresistenz besteht (BGE 141 V 281 E. 4.3.1.2; vgl. statt vieler: Urteil des Bundesgerichts 9C_539/2015 vom 21. März 2016 E. 4.1.3.1 mit Hinweisen).</w:t>
      </w:r>
    </w:p>
    <w:p>
      <w:r>
        <w:t>Leichte bis mittelgradige depressive Störungen, seien sie im Auftreten rezidi vierend oder episodisch, fallen einzig dann als invalidisierende Krankheiten in Betracht, wenn sie erwiesenermassen therapieresistent sind (statt vieler: BGE</w:t>
      </w:r>
    </w:p>
    <w:p>
      <w:r>
        <w:t>140 V 193 E. 3.3 mit Hinweis). Nur in einer solchen - seltenen, da nach gesi cherter psychiatrischer Erfahrung Depressionen im Allgemeinen thera peutisch gut angehbar sind - gesetzlich verlangten Konstellation ist den no rma tiven Anforderungen des Art. 7 Abs. 2 zweiter Satz ATSG für eine objekti vierende Betrachtungs- und Prüfungsweise Genüge getan ( BGE 141 V 281 E. 3.7.1 bis 3.7.3 ). Es kommt dazu, dass die Therapie in dem Sinne konsequent gewesen sein muss, dass die aus fachärztlicher Sicht indizierten zumutbaren (ambulanten und stationären) Behandlungsmöglichkeiten in kooperativer Weise optimal und nachhaltig ausgeschöpft wurden ( BGE 140 V 193 E. 3.3 ; BGE 137 V 64 E. 5.2 mit Hinweis; vgl. Urteile des Bun desgerichts 9C_13/2016 vom 14. April 2016 E. 4.2 und 9C_89/2016 vom 12. Mai 2016 E. 4.1). 4.5.3</w:t>
      </w:r>
    </w:p>
    <w:p>
      <w:r>
        <w:t>Im psychiatrischen Kontext kommt es grundsätzlich nicht auf die Diagnose, sondern einzig darauf an, welche Auswirkungen eine Erkrankung auf die Arbeits fähigkeit hat. Massgebend ist in erster Linie der lege artis erhobene psychopathologische Befund und der Schweregrad der Symptomatik (Urteil des Bundesgerichts 9C_59/2017 vom 6. Januar 2016 E. 6.1) .</w:t>
      </w:r>
    </w:p>
    <w:p>
      <w:r>
        <w:t>Dr. C.___ hatte aufgrund der von ihm im März 2014 durchgeführten klinischen psychiatrischen Untersuchung – nachvollziehbar - auf eine mittelgradige depressive Symptomatik geschlossen (Urk. 6/22/12-13). Der von Dr. F.___ erhobene psychische Befund weist für den Zeitpunkt der Begutachtung in der MEDAS A.___ (Mai 2015) nurmehr eine teils (weitgehend) unauffällige, teils leichte psychopathologische Symptomatik aus (Urk. 6/59/48). Ab dem 1. Januar 2016 war der Beschwerdeführer gemäss seinen eigenen Angaben wieder voll arbeitsfähig (Urk. 1 S. 11).</w:t>
      </w:r>
    </w:p>
    <w:p>
      <w:r>
        <w:t>Demnach ist davon auszugehen, dass im relevanten Zeitraum (Mai 2014 bis Dezember 2015) keine schwere Störung gemäss ICD-10 F43.8 vorlag und auch keine schwere depressive Störung bestand. Gleiches gilt aufgrund der Fest stellungen von Dr. C.___ und Dr. F.___ im Übrigen auch für die Zeit davor (vgl. auch E. 4.4.1). 4.5.4</w:t>
      </w:r>
    </w:p>
    <w:p>
      <w:r>
        <w:t>Von einer Therapieresistenz kann vorliegend schon in Anbetracht der vollständi gen Remission dieser beiden Störungen per Ende 2015 (vgl. Urk. 1 S. 11) nicht ausgegangen werden (vgl. Urteil des Bundesgerichts 9C_58/2016 vom 1 1. Mai 2016 E. 4.2). Abgesehen davon hat sich der Beschwerdeführer zwar seit August 2013 einer ambulanten psychothe rapeutischen Behandlung bei Dr. B.___ unterzogen und einen phytopharmakologischen Behandlungsversuch unternommen (Urk. 6/59/22 und Urk. 6/22/18). Psychopharmaka nahm er gemäss seinen Angaben gegenüber dem psychiatrischen Gutachter der MEDAS A.___ aber nie ein (Urk. 6/59/47). In eine (teil-)stationäre Behandlung begab er sich ebenfalls nie ( Urk. 6/59/20). Dies, obwohl Dr. C.___ im genannten Gutach ten vom 2. Juni 2014 den Ausbau der antidepressiven Medikation mit Psycho pharmaka und allenfalls eine stationäre Behandlung empfohlen und die Prog nose als „vorerst eher noch günstig“ bezeichnet hatte ( Urk. 6/22/18-19). Auch die Gutachter der MEDAS A.___ erwarteten unter einer Intensivierung der Thera pie, speziell unter Gabe eines Psychopharmakons, eine Verbesserung der Gesamtsituation (Urk. 6/59/22). Der Beschwerdeführer hat demnach die psychi atrischen und psychotherapeutischen Behandlungsmöglichkeiten zu keiner Zeit voll ausgeschöpft.</w:t>
      </w:r>
    </w:p>
    <w:p>
      <w:r>
        <w:t>Hinzu kommt, dass nach dem Gesagten (vgl. E. 4.2.2) die somatischen Befunde seit August 2013 der vollzeitlichen Ausübung der bisherigen Tätigkeit nicht entgegen standen, gemäss ausdrücklicher Feststellung von Dr. F.___ nur akzentuierte Persönlichkeitszüge (aber keine Persönlichkeitsstörung) vorliegen und der Beschwerdeführer über gute Ressourcen verfügt ( Urk. 6/59/50-51). Mit Blick auf die bisherigen Behandlungsbemühungen ist sodann – entgegen der von den Gutachtern der MEDAS A.___ offenbar vertretenen Auffassung – nicht auf einen erheblichen psychischen Leidensdruck zu schliessen. 4.5.5</w:t>
      </w:r>
    </w:p>
    <w:p>
      <w:r>
        <w:t>Es kann daher ohne Weiteres davon ausgegangen werden, dass es dem Beschwer deführer bei Aufbietung allen guten Willens und in Nachachtung des im Sozialversicherungsrecht allgemein geltenden Grundsatzes der Schadenmin derungspflicht im relevanten Zeitraum zuzumuten gewesen wäre, ganztags einer seinen somatischen Beschwerden angepassten Tätigkeit (wie der bisheri gen) nachzugehen. 4.5.6</w:t>
      </w:r>
    </w:p>
    <w:p>
      <w:r>
        <w:t>Der Vollständigkeit halber ist festzuhalten, dass – wie der Beschwerdeführer vor brachte (Urk. 1 S. 8) - die Behandelbarkeit einer psychischen Störung zwar für sich betrachtet nichts über deren invalidisierenden Charakter aussagt und in der Invalidenversicherung die Therapierbarkeit eines Leidens dem Eintritt einer renten begründenden Invalidität nicht absolut entgegen steht (BGE 127 V 294 E. 4c). Dies ändert aber nichts daran, dass dem vorliegend zu beurteilenden psychischen Beschwerdebild gemäss der (unlängst bestätigten) Rechtsprechung des Bundesgerichts - mangels der vorausgesetzten Schwere und Therapiere sistenz – eine invalidisierende Wirkung abzusprechen ist (vgl. Urteile des Bun desgerichts 8C_105/2017 vom 6. Juni 2017 E. 4.5 und 8C_793/2016 vom 15. September 2017 E. 5.2 und E. 7 mit Hinweisen). 5.</w:t>
      </w:r>
    </w:p>
    <w:p>
      <w:r>
        <w:t>Nach dem Gesagten steht mit dem im Sozialversicherungsrecht massgebenden Beweisgrad der über wiegen den Wahrscheinlichkeit fest, dass dem Beschwerde führer aus rechtlicher Sicht im massgeblichen Zeitraum ab Mai 2014</w:t>
      </w:r>
    </w:p>
    <w:p>
      <w:r>
        <w:t>die bishe rige Tätigkeit Geschäftsführer mit einem Pensum von 100 % zumutbar war. Die Beschwerde erweist sich somit als unbegründet und ist abzuweisen. Bei dieser Sachlage besteht kein Anlass, die PAX Sammelstiftung BVG zum Verfahren beizuladen. 6.</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vom Beschwerdeführer zu tragen.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