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IV.2016.01135 vom 22. Dezember 2017</w:t>
      </w:r>
    </w:p>
    <w:p>
      <w:r>
        <w:t>ZH Sozialversicherungsgericht, 2017-12-22, DE</w:t>
      </w:r>
    </w:p>
    <w:p>
      <w:r>
        <w:rPr>
          <w:b/>
        </w:rPr>
        <w:t xml:space="preserve">Quelle: </w:t>
      </w:r>
      <w:r>
        <w:t>https://mcp.opencaselaw.ch/entscheid/zh_sozialversicherungsgericht_IV.2016.01135</w:t>
      </w:r>
    </w:p>
    <w:p>
      <w:r>
        <w:t>FR: ZH_SOZIALVERSICHERUNGSGERICHT IV.2016.01135 du 22 décembre 2017</w:t>
      </w:r>
    </w:p>
    <w:p>
      <w:r>
        <w:t>IT: ZH_SOZIALVERSICHERUNGSGERICHT IV.2016.01135 del 22 dicembre 2017</w:t>
      </w:r>
    </w:p>
    <w:p>
      <w:pPr>
        <w:pStyle w:val="Heading2"/>
      </w:pPr>
      <w:r>
        <w:t>Erwägungen</w:t>
      </w:r>
    </w:p>
    <w:p>
      <w:r>
        <w:rPr>
          <w:b/>
        </w:rPr>
        <w:t>E. 1.1</w:t>
      </w:r>
    </w:p>
    <w:p>
      <w:r>
        <w:t>X.___ , geboren 196</w:t>
      </w:r>
    </w:p>
    <w:p>
      <w:r>
        <w:rPr>
          <w:b/>
        </w:rPr>
        <w:t>E. 1.2</w:t>
      </w:r>
    </w:p>
    <w:p>
      <w:r>
        <w:t>Am 25. Juni 2005 hatte sich der Versicherte bei der Eidgenössischen Invaliden versicherung angemeldet (Urk. 7/3). Die Sozialversicherungsanstalt des Kantons Zürich, IV-Stelle, klärte die erwerblichen und medizinischen Verhältnisse ab und holte unter anderem die Akten der Suva (Urk. 7/27/1-117, 7/23/1-289) ein. Von März bis Juni 2008 absolvierte der Versicherte mit Unterstützung der Arbeitslosenver sicherung einen PC-Einstiegskurs, einen Grundkurs in Lager logistik und die Grund ausbildung für Stapelfahrer und Deichselgeräteführer (Urk. 7/84/1-4, Urk. 7/90/2). Mitte Oktober 2008 fand im Auftrag der IV-Stelle eine psychiatrische Begutachtung durch Dr. med. Z.___, Facharzt für Psy chiatrie und Psychotherapie, statt (Gutachten vom 30. Dezember 2008, Urk. 7/32).</w:t>
      </w:r>
    </w:p>
    <w:p>
      <w:r>
        <w:t>Mit Vorbescheid vom 8. April 2009 kündigte die IV-Stelle dem Ver sicherten die Zusprache einer vom 1. Oktober 2004 bis 31. März 2006 be fristeten ganzen Rente bei einem Invaliditätsgrad von 100 % an (Urk. 7/36). Dagegen erhob der Versicherte mit Schrei ben vom 30. April 2009, ergänzt mit Schreiben vom 10. Juni 2009, Einwände (Urk. 7/39, Urk. 7/59). Die IV-Stelle holte daraufhin die ergänzende Stellung nahme von Dr. Z.___ vom 11. Februar 2010 ein (Urk. 7/72). Dazu nahm der Versicherte mit Schreiben vom 14. Juni 2010 Stellung (Urk. 7/78).</w:t>
      </w:r>
    </w:p>
    <w:p>
      <w:r>
        <w:rPr>
          <w:b/>
        </w:rPr>
        <w:t>E. 1.3</w:t>
      </w:r>
    </w:p>
    <w:p>
      <w:r>
        <w:t>Anfang August 2010 leitete die IV-Stelle berufliche Massnahmen ein (Urk. 7/81). Vom 31. Januar bis 25. Februar 2011 nahm der Versicherte an der Abklärung in der Beruflichen Abklärungsstelle (BEFAS) A.___ teil (Urk. 7/105). Ab dem 11. April 2011 wurde im Auftrag der IV-Stelle (Urk. 7/112) beim B.___ ein Arbeitstraining durchgeführt.</w:t>
      </w:r>
    </w:p>
    <w:p>
      <w:r>
        <w:t>Am 5. Mai 2011 zog sich der Versicherte beim Hinuntergehen einer Treppe eine Meniskusläsion des medialen Hin terhorns am rechten Knie zu (Urk. 7/123). Diese wurde am 13. Juli 2011 an der C.___ mittels Arthroskopie mit Teil meniskektomie medial und Meniskustrimming lateral behandelt (Urk. 7/141/10-11 , Urk. 7/148/2). Ab dem 26. Sep tember 2011 nahm der Ver sicherte das Arbeits training in der Speditions abteilung des B.___ in einem 50%igen Pensum wieder auf (Urk. 7/137).</w:t>
      </w:r>
    </w:p>
    <w:p>
      <w:r>
        <w:t>Am 23. Januar 2012 stürzte der Versicherte die Treppe hinunter und zog sich dabei am linken Knie eine Distorsion mit einer medialen Meniskushinterhorn läsion zu, welche am 9. Februar 2012 durch eine Kniegelenksarthroskopie links mit einer Re sektion des medialen Meniskushinterhornes und einer Plica-Res ekion operiert wurde (Urk. 7 / 152/6, Urk. 7/60/1). Mit Mitteilung vom 7. März 2012 stellte die IV-Stelle den vor läufigen Abbruch des Arbeitstrainings per 25. Januar 2012 fest (Urk. 7/149).</w:t>
      </w:r>
    </w:p>
    <w:p>
      <w:r>
        <w:rPr>
          <w:b/>
        </w:rPr>
        <w:t>E. 1.4</w:t>
      </w:r>
    </w:p>
    <w:p>
      <w:r>
        <w:t>Die Suva erbrachte die gesetzlichen Leistungen für die Folgen der Unfälle vom 5. Mai 2011 und vom 23. Januar 2012. Vom 7. Mai bis 26. Juni 2012 wurde der Versicherte in der D.___ stationär behandelt (Austrittsbericht vom 27. Juni 2012, Urk. 7/160). Am 13. Dezember 2012 teilte die Suva dem Ver sicherten die Ein stellung der Taggeldleistungen per Ende 2012 mit (Urk. 7/179). Mit Ver fügung vom 9. Januar 2013 erhöhte die Suva die bisherige 30%ige Rente per 1. Januar 2013 auf 32 % (Urk. 7/184), was sie mit Einsprache ent scheid vom 27. Dezember 2013 bestätigte (Urk. 7/213). Die dagegen erhobene Beschwerde wurde vom Sozialversicherungsgericht des Kantons Zürich mit Urteil vom 12. August 2015 im Verfahren Nr. UV.2014.00024 teilweise gutge heissen, indem dem Versicherten eine Invalidenrente mit einem Invaliditätsgrad von 39 % zugesprochen wurde (Urk. 7/242/32).</w:t>
      </w:r>
    </w:p>
    <w:p>
      <w:r>
        <w:rPr>
          <w:b/>
        </w:rPr>
        <w:t>E. 1.5</w:t>
      </w:r>
    </w:p>
    <w:p>
      <w:r>
        <w:t>Ab dem 3. August 2012 hatte die IV-Stelle Arbeitsvermittlung für den Ver sicherten auf ge nommen (Urk. 7/172). Mit Mitteilung vom 7. November 2012 über nahm sie die Kosten für einen Ausbildungskurs in Deutsch vom 6. bis 23. November 2012 (Urk. 7/174). Am 11. Januar 2013 sprach die IV-Stelle dem Ver sicher ten die Kostenübernahme für einen Arbeitsversuch vom 14. Januar bis 13. April 2013 bei der E.___ (Urk. 7/181-182) und am 11. April 2013 einen solchen für die Zeit vom 15. April bis 14. Juli 2013 im Betrieb F.___ zu (Urk. 7/193). Mit Mitteilung vom 27. November 2013 bewilligte die IV-Stelle dem Versicherten eine Arbeitsvermittlung durch die G.___ zu. Am 22. September 2014 wurde die Arbeitsvermittlung und wurden damit die beruflichen Mass nahmen abgeschlossen (Urk. 7/221).</w:t>
      </w:r>
    </w:p>
    <w:p>
      <w:r>
        <w:t>In der Folge holte die IV-Stelle das bidisziplinäre Gutachten des H.___ vom 10. Mai 2016 (Urk. 7/258) mit psychia trischem Teilgutachten vom 26. Februar 2016 (Urk. 7/255) ein. Gestützt darauf kündigte die IV-Stelle mit Vorbescheid vom 23. Mai 2016 die Abweisung des Rentenbegehrens an (Urk. 7/263). Dagegen erhob der Ver sicherte mit Schreiben vom 17. Juni 2016 (Urk. 7/266), ergänzt mit Schreiben vom 15. September 2016 (Urk. 7/279), unter Beilage von Be rich ten von Dr. med. I.___, Facharzt für Orthopädische Chirurgie und Trauma tologie des Bewegungsapparates sowie Handchirurgie, vom 16. März, 4. und 11. Mai 2016 unter anderem zur operativen Behandlung des rechten Ell bogens vom 11. Mai 2016 Einwand (Urk. 7/265/1-9).</w:t>
      </w:r>
    </w:p>
    <w:p>
      <w:r>
        <w:t>Mit Schreiben vom 14. Juli 2016 (Urk. 7/274) sandte die Krankentaggeldver sicherung Helsana Versicherungen der IV-Stelle die IV-Anmel dung des Ver sicherten vom 9. Juli 2016 (Urk. 7/269) zu. Mit Verfügung vom 26. September 2016 verneinte die IV-Stelle wie angekündigt bis Mai 2016 einen Rentenan spruch des Ver sicherten bei einem Invaliditätsgrad von 28 %, wobei sie für den Leistungsan spruch ab Mai 2016 auf einen separaten Entscheid verwies (Urk. 2). 2.</w:t>
      </w:r>
    </w:p>
    <w:p>
      <w:r>
        <w:t>Mit Eingabe vom 13. Oktober 2016 erhob der Versicherte Beschwerde gegen die Verfügung vom 26. September 2016 und be antragte, diese sei aufzuheben und es sei ihm ab dem frühest möglichen Zeitpunkt eine IV-Rente zuzusprechen; eventualiter seien weitere berufliche und medizinische Abklärungen zu treffen (Urk. 1 S. 2). Die Beschwerdegegnerin schloss in der Beschwerdeantwort vom 23. November 2016 auf Abweisung der Beschwerde (Urk. 6). Mit Verfügung vom 8. Dezember 2016 wurde die Pensionskasse des Beschwerdeführers, die Sam melstiftung Vita, zum Verfahren beigeladen (Urk. 8), welche sich mit Ein gabe vom 27. Dezember 2016 dem Antrag der Beschwerdegegnerin auf Ab weisung der Beschwerde anschloss (Urk. 11). In der Replik vom 1. Februar 2017 hielt der Beschwerdeführer an seinen An trägen fest (Urk. 13). Die Beschwerde gegnerin verzichtete mit Eingabe vom 15. Februar 2017 auf eine weitere Stel lungnahme (Urk. 15).</w:t>
      </w:r>
    </w:p>
    <w:p>
      <w:r>
        <w:t>Auf die Ausführungen der Parteien und die eingereichten Unterlagen wird, so weit erforderlich, in den Erwägungen eingegangen. Das Gericht zieht in Erwägung: 1.</w:t>
      </w:r>
    </w:p>
    <w:p>
      <w:r>
        <w:t>Am 1. Januar 2008 sind die im Zuge der 5. IV-Revision und am 1. Dezember 2012 die im Zuge der IV-Revision 6a revidierten Bestimmun gen des Bundesge setzes über die Invaliden ver sicherung (IVG), der Verordnung über die Invaliden versicherung (IVV) und des Bundesgesetzes über den Allgemeinen Teil des Sozi al versicherungsrechts (ATSG) in Kraft getreten. In materiell-rechtlicher Hinsicht gilt jedoch der allgemeine übergangsrechtliche Grundsatz, dass der Beurteilung jene Rechts normen zu Grunde zu legen sind, die bei Erlass des angefochtenen Entscheids respektive im Zeitpunkt gegolten haben, als sich der zu den materi ellen Rechtsfolgen führende Sachverhalt ver wirklicht hat (vgl. BGE 127 V 467 E. 1, 126 V 136 E. 4b, je mit Hinweisen).</w:t>
      </w:r>
    </w:p>
    <w:p>
      <w:r>
        <w:t>Die angefochtene Verfügung ist am 26. September 2016 (Urk. 2) ergangen, wo bei ein Sachverhalt zu beurteilen ist, der vor dem Inkrafttreten der revidierten Bestim mungen der 5. IV-Revision am 1. Januar 2008 und der revidierten Bestim mun gen der IV-Revision 6a am 1. Januar 2012 begonnen hat (vgl. An meldung vom 25. Juni 2005, Urk. 7/3) . Daher und auf grund dessen, dass der Rechtsstreit eine Dauerleistung betrifft, über wel che noch nicht rechtskräftig verfügt wurde, ist entsprechend den allgemeinen intertemporalrechtlichen Re geln für die Zeit bis 31. Dezember 2007 auf die da mals gel tenden Bestim mungen und ab diesem Zeitpunkt auf die neuen Normen der 5. IV-Re vi sion respektive ab dem 1. Januar 2012 der IV-Revision 6a abzu stellen (vgl. zur 4. IV-Revision: BGE 130 V 445</w:t>
      </w:r>
    </w:p>
    <w:p>
      <w:r>
        <w:t>ff.; Urteil des Bundesgerichts I 428/04 vom 7. Juni 2006 E. 1; zur 5. IV-Revision: Urteil des Bundesgerichts 8C_829/2008 23. De zember 2008 E. 2.1 ). Dies fällt materiell-rechtlich jedoch nicht ins Gewicht, weil die 5. IV-Revision und die IV-Revision 6a hinsichtlich der Invaliditäts be messung keine substanziellen Än derungen gegenüber der bis 31. De zember 2007 gültig gewe senen Rechtslage gebracht haben, so dass die zur altrecht lichen Re gelung ergan gene Recht sprechung weiter hin massgebend ist (vgl. zur 5. IV-Re vision: Urteil des Bundesgerichts 8C_76/2009 vom 19. Mai 2009 E. 2).</w:t>
      </w:r>
    </w:p>
    <w:p>
      <w:r>
        <w:t>Im Fol genden werden die mass geblichen Gesetzes bestimmungen - soweit nichts an deres vermerkt ist - in der seit dem 1. Januar 2012 geltenden Fassung zitiert. 2.</w:t>
      </w:r>
    </w:p>
    <w:p>
      <w:r>
        <w:t>2.1</w:t>
      </w:r>
    </w:p>
    <w:p>
      <w:r>
        <w:t>Invalidität ist die voraussichtlich bleibende oder längere Zeit dauernde ganze oder teilweise Erwerbsunfähigkeit (Art. 8 Abs. 1 des Bundes gesetzes über den Allge m ei nen Teil des Sozialversicherungsrechts, ATSG ). Sie kann Folge von Ge burtsgebrechen, Krankheit oder Unfall sein (Art. 4 Abs. 1 des Bundesge setzes über die Invalidenversicherung, IVG ). Er werbsunfähigkeit ist der durch Beein trächtigung der körperlichen, geistigen oder psychischen Gesundheit verur sachte und nach zumutbarer Behandlung und Eingliederung verblei bende ganze oder teilweise Verlust der Erwerbs möglichkeiten auf dem in Betracht kom men den ausgeglichenen Arbeitsmarkt (Art. 7 Abs. 1 ATSG). Für die Beur teilung des Vorliegens einer Erwerbsun fähigkeit sind ausschliesslich die Folgen der gesund heitlichen Beeinträch tigung zu berücksichtigen. Eine Erwerbsun fähig keit liegt zudem nur vor, wenn sie aus objektiver Sicht nicht überwindbar ist (Art. 7 Abs. 2 ATSG).</w:t>
      </w:r>
    </w:p>
    <w:p>
      <w:r>
        <w:t>Beeinträchtigungen der psychischen Gesund 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 sicherte Person auch bei Aufbietung allen guten Willens daran hindert, ein ren ten ausschliessendes Erwerbseinkommen zu erzielen (Art. 7 Abs. 2 Satz 2 ATSG; BGE 139 V 547 E. 5; 131 V 49 E. 1.2; 130 V 352 E. 2.2.1; vgl. Urteile des Bun desgerichtes 8C_614/2015 vom 15. Dezem b 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 5 E. 5.3.3.3 und 9C_739/2014 vom 30. November 2015 E. 3.2). Eine fachärztlich festgestellte psychische Krankheit ist jedoch nicht ohne weiteres gleichbedeutend mit dem Vorliegen einer Inva lidität. In jedem Einzelfall muss eine Beeinträchtigung der Arbeits- und Erwerbs fähig keit unabhängig von der Diagnose und grundsätzlich unbesehen der Ätio logie ausgewiesen und in ihrem Ausmass bestimmt sein. Es ist nach einem weit ge hend objektivierten Massstab zu beurteilen, ob und inwiefern der ver 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 gerichtes 8C_614/2015 vom 15. Dezember 20 15 E. 5 und 8C_731/2015 vom 18. April 2016 E. 4.1). 2.2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6</w:t>
      </w:r>
    </w:p>
    <w:p>
      <w:r>
        <w:t>ATSG) gewesen sind; und c.</w:t>
      </w:r>
    </w:p>
    <w:p>
      <w:r>
        <w:t>nach Ablauf dieses Jahres zu mindestens 40 % invalid ( Art.</w:t>
      </w:r>
    </w:p>
    <w:p>
      <w:r>
        <w:rPr>
          <w:b/>
        </w:rPr>
        <w:t>E. 6.1</w:t>
      </w:r>
    </w:p>
    <w:p>
      <w:r>
        <w:t>Was die Zeit nach der H.___-Begutachtung ab Mitte Februar 2016 betrifft, für welche der Beschwerdeführer eine Verschlechterung seines Gesundheits zustan des, insbe sondere in Bezug auf seinen rechten Ellbogen in Folge der Be lastung durch die EFL-Tests am 8./9. Februar 2016 geltend macht, fehlt es an einer aus reichenden Entscheid grundlage. Den Akten sind diesbezüglich allein die Berichte des den rechten Ellbogen behandelnden Arztes Dr. I.___ zu ent nehmen (Urk. 7/283/1-4, Urk. 7/284/7-10), der den Beschwerdeführer schliesslich am 11. Mai 2016 am rechten Ellbogen operierte (Urk. 7/284/9).</w:t>
      </w:r>
    </w:p>
    <w:p>
      <w:r>
        <w:t>Aus dem (unda tierten) ersten Bericht von Dr. I.___ geht zumindest hervor, dass die erste Konsultation bereits am 16. Februar 2016 stattgefunden und Dr. I.___ bereits ab dem 16. Februar 2016 Arbeitsun fähigkeiten zwischen 100 und 50 % attestiert hatte (Urk. 7/283/1-2). Es kann daher und angesichts der Operation vom 11. Mai 2016 nicht abschliessend ausgeschlossen werden, dass bereits ab Mitte Februar 2016 eine rentenrelevante Verschlechterung des Gesundheitszustandes einge treten ist. Bereits im psychiatrischen H.___-Teilgutachten von Dr. med. K.___, Fach arzt für Psychiatrie und Psychotherapie, vom 26. Feb ruar 2016, der den Beschwerdeführer am 17. Februar 2016, mithin nach der somatischen Begutach tung, untersucht hatte, war zudem festgehalten worden, dass die zusätzlichen Beschwerden am rechten Ellbogen nach Angaben des Beschwerdeführer s nach den bei der H.___-Begutachtung durchge führten Testungen eingesetzt hätten (Urk. 7/255/9-10).</w:t>
      </w:r>
    </w:p>
    <w:p>
      <w:r>
        <w:t>Aufgrund von Art. 88a Abs. 2 IVV, wonach eine Verschlech terung der Erwerbs fähigkeit jedenfalls erst nach drei Monaten zu berück sichtigen ist, würde sich eine solche allerdings frühestens ab Mitte Mai 2016 auf den Renten anspruch auswirken. Für die Zeit ab Mai 2016 hat die Beschwerdegegnerin in der ange fochtenen Verfügung vom 26. Septem ber 2016 (Urk. 2) auf einen separaten Ent scheid zum neuen Gesuch vom 9. Juli 2016 ( Urk. 7/269) verwiesen ( Urk. 2 S. 4). Sie begründete dies mit dem Zeitpunkt der Operation des rechten Ellbo gens vom 11. Mai 2016 (Urk. 7/284/9) und des Eingangs des H.___ -Gutachtens vom 10. Mai 2016 ( Urk. 2 S. 3).</w:t>
      </w:r>
    </w:p>
    <w:p>
      <w:r>
        <w:t>Bei dieser Ausgangslage ist die Sache zur Prü fung der Arbeits fähigkeit ab Mitte Februar 2016 und gegeben enfalls Neubestimmung des Ren ten anspruchs ab Mai 2016 an die Beschwerdegegnerin zurück zuweisen.</w:t>
      </w:r>
    </w:p>
    <w:p>
      <w:r>
        <w:rPr>
          <w:b/>
        </w:rPr>
        <w:t>E. 6.2</w:t>
      </w:r>
    </w:p>
    <w:p>
      <w:r>
        <w:t>Da die Anmeldung des Beschwerdeführers zum Leistungsbezug zudem bereits am 25. Juni 2005 erfolgt war (Urk. 7/3) und seither für den Zeitraum bis zum 14. Juli 2013 nie ein Entscheid über den Rentenanspruch erfolgte, obschon die beruflichen Mass nahmen mit Taggeldleistungen erst ab dem 31. Januar 2011 aufgenommen wurden (Urk. 7/103) und obschon mit Vorbe scheid vom 8. April 2009, gegen welchen Einwände erhoben wurden (Urk. 7/39, Urk. 7/59), die Zusprache einer befristeten ganzen Rente ange kündigt worden war (Urk. 7/36), ist die Sache ausserdem zum Entscheid über den Rentenanspruch auch für die Zeit ab dem 25. Juni 2004 (zwölf Monate vor der Anmeldung; vgl. a Art. 48 Abs. 2 Satz 1 IVG in der bis Ende Dezember 2007 gültig gewesenen Fassung) bis zum 14. Juli 2013 an die Beschwerdegegnerin zurückzuweisen.</w:t>
      </w:r>
    </w:p>
    <w:p>
      <w:r>
        <w:rPr>
          <w:b/>
        </w:rPr>
        <w:t>E. 6.3</w:t>
      </w:r>
    </w:p>
    <w:p>
      <w:r>
        <w:t>Nach dem Gesagten ist die Beschwerde in dem Sinne gutzuheissen, dass die an gefochtene Verfügung vom 26. September 2016 (Urk. 2) aufzu heben und die Sache mit der Feststellung, dass der Beschwerdeführer Anspruch auf eine Viertelsrente ab Juli 2013 hat, an die Beschwerdegegnerin zur ergän zenden medizi ni schen Abklärung im Sinne der Erwägungen und zum anschliessenden Ent scheid über den Rentenanspruch des Beschwerdeführers für die Zeit von Juni 2004 bis Juli 2013 sowie ab Mai 2016 zurück zu weisen. 7.</w:t>
      </w:r>
    </w:p>
    <w:p>
      <w:r>
        <w:t>Nach ständiger Rechtsprechung gilt die Rückweisung der Sache an die Verwal tung zu weiterer Abklärung und neuem Entscheid als vollständiges Obsiegen (vgl. ZAK 1987 S. 268 f. E. 5 mit Hinweisen). Da der Streitgegen stand die Be willigung oder Verweigerung von Versicherungsleistungen betrifft, ist das Ver fahren kostenpflichtig. Die Gerichtskosten sind nach dem Verfahrensaufwand und unabhängig vom Streitwert festzulegen (Art. 69 Abs. 1 bis IVG), ermessens weise</w:t>
      </w:r>
    </w:p>
    <w:p>
      <w:r>
        <w:t>auf Fr. 800.-- anzusetzen und der Beschwerdegegnerin aufzu erlegen.</w:t>
      </w:r>
    </w:p>
    <w:p>
      <w:r>
        <w:t>Dem Beschwerdeführer steht ausgangsgemäss eine Prozessentschädigung zu, welche nach Art. 61 lit. g ATSG in Verbindung mit § 34 des Gesetzes über das Sozialversicherungsgericht ohne Rücksicht auf den Streitwert nach der Be deu tung der Streitsache, nach der Schwierigkeit des Prozesses, dem Zeitaufwand und den Barauslagen auf Fr. 1‘700.-- (inklusive Barauslagen und Mehrwert steuer) fest zusetzen ist. Das Gericht erkennt: 1.</w:t>
      </w:r>
    </w:p>
    <w:p>
      <w:r>
        <w:t>Die Beschwerde wird in dem Sinne gutgeheissen, dass die angefochtene Verfügung vom 26. September 2016 aufgehoben und die Sache mit der Feststellung, dass der Beschwerdeführer Anspruch auf eine Viertelsrente ab Juli 2013 hat, an die Be schwer degegnerin zur ergän zenden medizi ni schen Abklärung im Sinne der Erwä gungen und zum anschliessenden Ent scheid über den Rentenanspruch des Be schwerde führers für die Zeit von Juni 2004 bis Juni 2013 sowie ab Mai 2016 zurück-gewiesen wird. 2.</w:t>
      </w:r>
    </w:p>
    <w:p>
      <w:r>
        <w:t>Die Gerichtskosten von Fr. 800.-- werden der Beschwerdegegnerin auferlegt. Rech nung und Einzahlungsschein werden der Kostenpflichtigen nach Eintritt der Rechts kraft zugestellt. 3.</w:t>
      </w:r>
    </w:p>
    <w:p>
      <w:r>
        <w:t>Die Beschwerdegegnerin wird verpflichtet, dem Beschwerdeführer eine Prozessent schädigung von Fr. 1‘700 .-- (inkl. Barauslagen und MWSt) zu bezahlen. 4.</w:t>
      </w:r>
    </w:p>
    <w:p>
      <w:r>
        <w:t>Zustellung gegen Empfangsschein an: - Fortuna Rechtsschutz-Versicherungs-Gesellschaft AG, Rechtsanwältin Martina Zehnder - Sozialversicherungsanstalt des Kantons Zürich, IV-Stelle - Sammelstiftung Vita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 viertels rente und bei einem Invaliditätsgrad von mindestens 70 % auf eine ganze Rente ( Art. 28 Abs. 2 IVG).</w:t>
      </w:r>
    </w:p>
    <w:p>
      <w:r>
        <w:t>2.3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 führung der medizi nischen Behandlung und allfälliger Eingliederungs massnahmen durch eine ihr zumutbare Tätigkeit bei aus geglichener Arbeitsmarktlage erzielen könnte (sog. Invalideneinkom men), in Bezie hung gesetzt zum Erwerbseinkommen, das sie erzielen könnte, wenn sie nicht in valid geworden wäre (sog. Validen einkommen). Der Einkom mensver gleich hat in der Regel in der Weise zu erfolgen, dass die b eiden hypo thetischen Erwerbseinkommen ziffernmässig möglichst genau ermittelt und ein ander gegen übergestellt werden, worauf sich aus der Einkommensdifferenz der Invaliditäts grad be stimmen lässt (sog. allgemeine Methode des Einkommensver gleichs; BGE 130 V 343 E. 3.4.2 mit Hinweisen). 3. 3.1</w:t>
      </w:r>
    </w:p>
    <w:p>
      <w:r>
        <w:t>Die Beschwerdegegnerin stellte sich im angefochtenen Entscheid auf den Stand punkt, die Prüfung des Anspruchs auf eine Invalidenrente sei nach Abschluss der beruflichen Massnahmen und Ablauf der IV-Tag gelder im Juli 2013 vorge nommen worden. In der angestammten Tätigkeit als Gipser bestehe keine Arbeitsfähigkeit mehr. In einer leidensangepassten, mittelschweren Tätigkeit könne er ganztags mit zusätzlichen Pausen von zwei Stunden arbeiten, womit eine Leistungsfähigkeit von 80 % bestehe. Der Vergleich des Validen- mit dem Invalideneinkommen, welche beide nach den Löhnen der Schweizerischen Lohn strukturerhebung (LSE; des Bundes amtes für Statistik) festzulegen seien, ergebe einen Invaliditätsgrad von 28 %, weshalb kein Anspruch auf eine Inva liden rente bestehe. Dies gelte für die Zeit bis am 10. Mai 2016. Die geltend gemachte Verschlechterung wegen der Operation vom 11. Mai 2016 am rechten Ellbogen beziehe sich auf einen Zeitpunkt nach dem H.___-Gutachten und der Beschwerdeführer habe am 18. Juni 2016 eine neue Anmeldung eingereicht. Der Gesundheitszustand und die Einschränkungen nach der Operation vom 11. Mai 2016 würden daher mit separatem Entscheid be urteilt (Urk. 2 S. 2 ff.). 3.2</w:t>
      </w:r>
    </w:p>
    <w:p>
      <w:r>
        <w:t>Der</w:t>
      </w:r>
    </w:p>
    <w:p>
      <w:r>
        <w:t>Beschwerdeführer</w:t>
      </w:r>
    </w:p>
    <w:p>
      <w:r>
        <w:t>wendet dagegen ein, es bestehe aufgrund der Einschrän kungen des rechten und linken Arms eine volle Arbeitsunfähigkeit. Das von der Beschwerdegegnerin ange nommene Belastungsprofil sei ihm nicht zumutbar. Durch die Belastungstests im Rahmen der EFL vom 8. und 9. Februar 2016 hätten sich die Beschwerden ver stärkt und er sei arbeitsunfähig geschrieben worden. Am 11. Mai 2016 sei er am rechten Ellbogen operiert worden. Der Gesundheits zustand habe sich insofern zusätzlich verschlechtert, weshalb eine ortho pä dische Begutachtung vorzunehmen sei. Das Valideneinkommen sei zudem nicht aufgrund der LSE, sondern aufgrund des angestammten Lohnes als Gipser zu bestimmen. Das Invalideneinkommen sei ausgehend vom LSE-Lohn eines Kuriers und nicht vom allgemeinen Durchschnittslohn sowie angesichts der mehr schich tigen gesundheitlichen Einschränkungen an der linken Schulter, an beide n Ellbogen und Knien unter Berücksichtigung eines leidensbedingten Abzuges von 20 % festzusetzen. Es sei ausserdem stossend, dass im UV-Ver fahren ein massiv höherer Invaliditätsgrad resultiert sei als im IV-Verfahren, in welchem auch noch krankheitsbedingte Einschränkungen zu berücksichtigen seien. Es sei hinsichtlich des Validen- und Invalideneinkommens auch auf das Urteil des Sozialversicherungsgerichts des Kantons Zürich im UV-Verfahren zu verweisen. Des Weiteren sei zu prüfen, ob nicht bereits früher, zumindest von Oktober 2004 bis März 2006 sowie darüber hinaus bis zum Beginn der beruf lichen Mass nahmen im Dezember 2011 ein Anspruch auf eine Rente be standen habe (Urk. 1 S. 2 ff., Urk. 13 S. 2 f.). 3.3</w:t>
      </w:r>
    </w:p>
    <w:p>
      <w:r>
        <w:t>3.3.1</w:t>
      </w:r>
    </w:p>
    <w:p>
      <w:r>
        <w:t>Strittig und zu prüfen ist, ob der Beschwerdeführer Anspruch auf eine Rente hat.</w:t>
      </w:r>
    </w:p>
    <w:p>
      <w:r>
        <w:t>Wie den Erwägungen der Beschwerdegegnerin im angefochtenen Ent scheid zu entnehmen ist, prüfte sie den Rentenanspruch lediglich für den Zeitraum vom 15. Juli 2013 bis am 10. Mai 2016 (Urk. 2 S. 2 und S. 4), mithin vom Ende der Taggeldleistungen per 14. Juli 2013 (Urk. 7/193, Urk. 7/197) bis zum Zeitpunkt vor der Operation des rechten Ellbogens am 11. Mai 2016 (Urk. 7/84/9).</w:t>
      </w:r>
    </w:p>
    <w:p>
      <w:r>
        <w:t>Damit trug sie Art. 2</w:t>
      </w:r>
    </w:p>
    <w:p>
      <w:r>
        <w:rPr>
          <w:b/>
        </w:rPr>
        <w:t>E. 9</w:t>
      </w:r>
    </w:p>
    <w:p>
      <w:r>
        <w:t>Abs. 2 IVG Rechnung, wonach ei n Renten anspruch nicht entsteht , solange Eingliederungsmassnahmen durchgeführt werden und (kumu lativ) die versicherte Person dafür ein Taggeld nach Art. 22 IVG bezieht (vgl. BGE 126 V 241 E. 5 mit Hinweisen). Ein allenfalls vor Beginn der Taggeldleistungen entstandener Rentenanspruch (vgl. dazu Erwägung</w:t>
      </w:r>
    </w:p>
    <w:p>
      <w:r>
        <w:rPr>
          <w:b/>
        </w:rPr>
        <w:t>E. 13</w:t>
      </w:r>
    </w:p>
    <w:p>
      <w:r>
        <w:t>vom 28. Januar 2014 E. 3.1.2 ).</w:t>
      </w:r>
    </w:p>
    <w:p>
      <w:r>
        <w:t>Auch d ie gesundheitlich bedingte Unmöglichkeit, weiterhin kör perlich schwere Arbeit zu verrichten, führt nicht automatisch zu einer Vermin derung des hypo thetischen Invalidenlohnes, weil der Tabellenlohn im Kompetenzniveau 1 be reits eine Vielzahl von leichten und mittelschweren Tätigkeiten umfasst ( vgl. Urteil des Bundesgerichts 9C_455/2013 vom 4. Oktober 2013 E. 4.4). Auch d as Angewiesensein auf das Entgegenkommen eines ver ständnisvollen Arbeitgebers stellt praxisgemäss kein anerkanntes eigen ständiges Abzugskriterium dar (vgl. Urteil e des Bundesgerichts 8C_176/201 2 vom 3. Sep tember 2012 E. 8 und 8C_91/2013 vom 2 2. August 2013 E. 3.3.4).</w:t>
      </w:r>
    </w:p>
    <w:p>
      <w:r>
        <w:t>Des Weiteren gibt auch mangelnde Be rufsbildung (ins be sondere auf diesem Anforderungs niveau) ebenfalls kei nen Anlass zu einem leidensbedingten Abzug. Es stehen ihm genü gend Stellenprofile offen, welche den medizinischen Anfor derungen an eine leidensangepasste, körperlich leichte</w:t>
      </w:r>
    </w:p>
    <w:p>
      <w:r>
        <w:t>Tätigkeit gerecht werden, ohne dass sie des wegen mit höheren Erfordernissen bezüglich Ausbil dung und Sprach kenntnisse ver bunden wären (vgl. Urteil des Bundes gerichts 8C_83/2009</w:t>
      </w:r>
    </w:p>
    <w:p>
      <w:r>
        <w:t>vom 15. Mai 2009 E. 4.2.4.2). Auch aufg rund der Ausländereigenschaft und der Aufenthaltskategorie C sind beim über Jahrzehnte in der Schweiz erwerbstätig gewesenen Beschwerdeführer keine negativen Auswirkungen auf den Verdienst anzuneh men.</w:t>
      </w:r>
    </w:p>
    <w:p>
      <w:r>
        <w:t>Der Umstand sodann, das s das Alter die Stellensuche faktisch negativ beein flussen kann, muss als invaliditätsfremder Faktor unberücksichtigt bleiben (Urteil des Bun desgerichts 8C_808/2013 vom 14. Februar 2014 E. 7.3).</w:t>
      </w:r>
    </w:p>
    <w:p>
      <w:r>
        <w:t>Hilfs ar beiten werden auf dem mass gebenden hypothe tischen ausgeglichenen Arbeits markt (Art. 16 ATSG) zudem grund sätz l ich altersunabhängig angeboten. Mit der Beschwerdegegnerin besteht hier daher praxisgemäss keine Veranlassung, dem Alter des Beschwerdeführer s bei der Ermittlung des Invalideneinkommens durch Berücksichtigung eines Tabellenlohnabzuges Rechnung zu tragen (vgl. Urteil des Bundesgerichts 8C_450/2016 vom 6. Oktober 2016 E. 5.3.2) .</w:t>
      </w:r>
    </w:p>
    <w:p>
      <w:r>
        <w:t>Jedoch anerkennt d ie Rechtsprechung unter dem Titel Beschäftigungsgrad bei Männern, welche aus gesundheitlichen Gründen nur noch teilzeitlich erwerbs tätig sein können, einen Abzug vom Tabellenlohn nach BGE 126 V 75 (Urteil des Bundesgerichts 8C_20/2012 vom 4. April 2012 E. 3.2). Damit soll dem Umstand Rechnung getragen werden, dass bei Männern statistisch gesehen Teil zeitarbeit vergleichsweise weniger gut entlöhnt wird als eine Vollzeittätigkeit (Urteil des Bundesgerichts 9C_796/2013 vom 2 8. Januar 2014 E. 3.1.2 mit Hin weisen ).</w:t>
      </w:r>
    </w:p>
    <w:p>
      <w:r>
        <w:t>Insgesamt rechtfertigt sich damit zusätzlich zum Rendement ein Abzug von 10 %, so dass ein Invalideneinkommen von Fr. 44‘931.80 ( Fr. 49‘924.25 x 0,9) resultiert. 5.4</w:t>
      </w:r>
    </w:p>
    <w:p>
      <w:r>
        <w:t>Die Differenz des Invalideneinkommens zum Valideneinkommen beträgt Fr. 33‘968.20 ( Fr. 78‘900.-- - Fr. 44‘931.80), was einen Invaliditätsgrad von 43 % ergibt. Der Beschwerde füh rer hat somit folglich nach Ende der Taggeld leistungen per 14. Juli 2013 (Urk. 7/193, Urk. 7/197/2) Anspruch auf eine Viertelsrente (Art. 28 Abs. 2 IVG).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