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IV.2016.01083 vom 27. Juni 2017</w:t>
      </w:r>
    </w:p>
    <w:p>
      <w:r>
        <w:t>ZH Sozialversicherungsgericht, 2017-06-27, DE</w:t>
      </w:r>
    </w:p>
    <w:p>
      <w:r>
        <w:rPr>
          <w:b/>
        </w:rPr>
        <w:t xml:space="preserve">Quelle: </w:t>
      </w:r>
      <w:r>
        <w:t>https://mcp.opencaselaw.ch/entscheid/zh_sozialversicherungsgericht_IV.2016.01083</w:t>
      </w:r>
    </w:p>
    <w:p>
      <w:r>
        <w:t>FR: ZH_SOZIALVERSICHERUNGSGERICHT IV.2016.01083 du 27 juin 2017</w:t>
      </w:r>
    </w:p>
    <w:p>
      <w:r>
        <w:t>IT: ZH_SOZIALVERSICHERUNGSGERICHT IV.2016.01083 del 27 giugno 2017</w:t>
      </w:r>
    </w:p>
    <w:p>
      <w:pPr>
        <w:pStyle w:val="Heading2"/>
      </w:pPr>
      <w:r>
        <w:t>Volltext</w:t>
      </w:r>
    </w:p>
    <w:p>
      <w:r>
        <w:t>Sozialversicherungsgericht des Kantons Zürich IV.2016.01083</w:t>
      </w:r>
    </w:p>
    <w:p>
      <w:r>
        <w:t>II. Kammer Sozialversicherungsrichter Mosimann als Referent Gerichtsschreiberin Grieder-Martens Verfügung vom 27. Juni 2017 in Sachen X.___ Beschwerdeführer vertreten durch Rechtsanwalt Adrian Zogg Anwaltskanzlei Kieser Senn Partner Ulrichstrasse 14, 8032 Zürich gegen Sozialversicherungsanstalt des Kantons Zürich, IV-Stelle Röntgenstrasse 17, Postfach, 8087 Zürich Beschwerdegegnerin</w:t>
      </w:r>
    </w:p>
    <w:p>
      <w:r>
        <w:t>A nlässlich der Instruktionsverhandlung vo m 2 3. Juni 2017 zog der Beschwerde führer die Beschwerde vom 2 8. September</w:t>
      </w:r>
    </w:p>
    <w:p>
      <w:r>
        <w:t>2016 gegen die Verfügung</w:t>
      </w:r>
    </w:p>
    <w:p>
      <w:r>
        <w:t>der Be schwer degegnerin vom 2 6. August 2016 betreffend Eingliederungsmassnahmen und Rente zurück ( Urk. 18 ). Die Beschwerdegegnerin erklärte ihre Bereitschaft, berufliche Massnahmen zu prüfen (Prot. S. 5). Der Referent verfügt: 1.</w:t>
      </w:r>
    </w:p>
    <w:p>
      <w:r>
        <w:t>Der Prozess wird als durch Rückzug der Beschwerde erledigt abgeschrieben. 2.</w:t>
      </w:r>
    </w:p>
    <w:p>
      <w:r>
        <w:t>Die Gerichtskosten von Fr. 200 .-- werden dem Beschwerdeführer auferlegt.</w:t>
      </w:r>
    </w:p>
    <w:p>
      <w:r>
        <w:t>Rechnung und Einzahlungsschein werden dem Kostenpflichtigen nach Eintritt der Rechtskraft zugestellt. 3.</w:t>
      </w:r>
    </w:p>
    <w:p>
      <w:r>
        <w:t>Zustellung gegen Empfangsschein an: - Rechtsanwalt Adrian Zogg , unter Beilage von Seite 5 des Protokolls - Sozialversicherungsanstalt des Kantons Zürich, IV-Stelle, unter Beilage von Seite 5 des Protokolls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Die Gerichtsschreiberin Grieder-Martens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