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IV.2016.01043 vom 27. November 2017</w:t>
      </w:r>
    </w:p>
    <w:p>
      <w:r>
        <w:t>ZH Sozialversicherungsgericht, 2017-11-27, DE</w:t>
      </w:r>
    </w:p>
    <w:p>
      <w:r>
        <w:rPr>
          <w:b/>
        </w:rPr>
        <w:t xml:space="preserve">Quelle: </w:t>
      </w:r>
      <w:r>
        <w:t>https://mcp.opencaselaw.ch/entscheid/zh_sozialversicherungsgericht_IV.2016.01043</w:t>
      </w:r>
    </w:p>
    <w:p>
      <w:r>
        <w:t>FR: ZH_SOZIALVERSICHERUNGSGERICHT IV.2016.01043 du 27 novembre 2017</w:t>
      </w:r>
    </w:p>
    <w:p>
      <w:r>
        <w:t>IT: ZH_SOZIALVERSICHERUNGSGERICHT IV.2016.01043 del 27 novembre 2017</w:t>
      </w:r>
    </w:p>
    <w:p>
      <w:pPr>
        <w:pStyle w:val="Heading2"/>
      </w:pPr>
      <w:r>
        <w:t>Erwägungen</w:t>
      </w:r>
    </w:p>
    <w:p>
      <w:r>
        <w:rPr>
          <w:b/>
        </w:rPr>
        <w:t>E. 1.1</w:t>
      </w:r>
    </w:p>
    <w:p>
      <w:r>
        <w:t>X.___ , geboren 1964, arbeitete von April 2004 bis November 2009 als Zimmermädchen b ei den O.___ (Urk. 7/8). Am 10.</w:t>
      </w:r>
    </w:p>
    <w:p>
      <w:r>
        <w:t>Mai 2010 (Eingangsdatum) meldete sich die Versicherte unter Hinweis auf Schulterbe schwerden rechts bei der Sozialversicherungsanstalt des Kantons Zürich, IV-Stel le, zum Leistungsbezug an (Urk. 7/3). Die IV-Stelle nahm beruflich-erwerbli che und medi zinische Abklärungen vor. Am 5. Juli 2010 wurde die Versicherte in der Y.___ Klinik an der rechten Schulter operiert (arthroskopische Tenotomie der langen Bizepssehne, Rekonstruktion des Supraspinatus und Acromiopl astik, Urk. 7/12/10-11). Am 19. Oktober 2010 teilte die IV-Stelle der Versicherten mit, dass aufgrund ihres Gesundheitszustands derzeit keine berufli chen Eingliederung smassnahmen möglich seien (Urk. 7/14). Mit Vorbescheid vom 22. März 2011 stellte sie der Versicherten die Abweisung ihres Re ntenbe gehrens in Aussicht (Urk. 7/24), wogegen diese am 28. April 2011 Einwand erhob (Urk. 7/29; vgl. auch Einwandergänzung vom 9. Juni 2011, Urk. 7/39). Daraufhin nahm die IV-Stelle weitere medizinische Abkläru ngen vor. Mit Mit teilung vom 8. Februar 2012 bejahte sie einen Anspruch der Versicherten auf Arbeitsvermittl ung und gewährte ihr bis zum 7. Mai 2012 Beratung und Unter stütz ung bei der Stellensuche (Urk. 7/63 und Urk. 7/77). Am 20. Juli 2012 wurde die Versicherte in der Y.___ Klinik auch an der linken Schulter ope riert (arthroskopische Rekonstruktion der Rotatorenmanschette mit Tenotomie der langen Bizepssehne, Acromioplastik und AC-Gelenksresektion, Urk. 7/87/8 -10). Vom 28. Ja-nuar bis zum 8. April 2013 gewährte die IV-Stelle der Versi cherten erneut Beratung und Unterstützung bei der Stellensuche (Urk.</w:t>
      </w:r>
    </w:p>
    <w:p>
      <w:r>
        <w:t>7/104 und Urk.</w:t>
      </w:r>
    </w:p>
    <w:p>
      <w:r>
        <w:t>7/121). Mit Verfügung vom 7. August 2013 verneinte sie sodann bei einem erm ittelten Invaliditätsgrad von 6 % einen Anspruch auf eine Invaliden rente (Urk.</w:t>
      </w:r>
    </w:p>
    <w:p>
      <w:r>
        <w:t>7/138). Die dag egen von der Versicherten am 6. September 2013 erhobene Beschwerde (Urk. 7/142 /3-12 ) hiess das Sozialversicherungsgericht – nachdem die IV-Stelle in der Beschwerdeantwort vom 26. September 2013 (Urk. 7/144) eine Rückweisung zur Vornahme weiterer Abklärungen beantragt hatte – mit Urteil IV.2013.00760 vom 1 1. Dezember 2013 (Urk. 7/150) in dem Sinne gut, als es die angefochtene Verfügung aufhob und die Sache an die IV-Stelle zurückwies, damit diese nach erfolgten Abklärungen über den psychi schen Gesundheitszustand der Versicherten über deren Rentenanspruch a b dem 1. November 2010 neu verfüge.</w:t>
      </w:r>
    </w:p>
    <w:p>
      <w:r>
        <w:rPr>
          <w:b/>
        </w:rPr>
        <w:t>E. 1.1.1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 -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2015 E. 5 und 8C_731/2015 vom 18. April 2016 E. 4.1).</w:t>
      </w:r>
    </w:p>
    <w:p>
      <w:r>
        <w:rPr>
          <w:b/>
        </w:rPr>
        <w:t>E. 1.1.3</w:t>
      </w:r>
    </w:p>
    <w:p>
      <w:r>
        <w:t>Zur Annahme der Invalidität nach Art. 8 ATSG ist – auch bei psychischen Erkrankungen – in jedem Fall ein medizini sches Substrat unabdingbar, das (fach-)ärztlicherseits schlüssig festgestellt wird und nachgewiesenermassen die Arbeits- und Erwerbsfähigkeit wesentlich beeinträchtigt. Je stärker psychosoziale und soziokulturelle Faktoren wie bei spielsweise Sorge um die Familie oder Zukunftsängste (etwa ein drohender finanzieller Notstand) im Einzelfall in den Vordergrund treten und das Beschwerdebild mitbestimmen, desto ausgeprägter muss eine fachärztlich fest gestellte psychische Störung von Krankheitswert vorhanden sein. Das bedeutet, dass das klinische Beschwerdebild nicht einzig in Beeinträchtigungen, welche von den belastenden soziokulturellen Faktoren herrühren, bestehen darf, son dern davon psychiatrisch zu unterscheidende Befunde zu umfassen hat, zum Beispiel eine von depressiven Verstimmungszuständen klar unterscheidbare andauernde Depression im fachmedizinischen Sinne oder einen damit ver gleichbaren psychischen Leidenszustand. Solche von der soziokulturellen Belastungssituation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 chende Erklärung finden, gleichsam in ihnen aufgehen, ist kein invalidisieren 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r>
        <w:rPr>
          <w:b/>
        </w:rPr>
        <w:t>E. 1.2</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rPr>
          <w:b/>
        </w:rPr>
        <w:t>E. 2</w:t>
      </w:r>
    </w:p>
    <w:p>
      <w:r>
        <w:t>Dageg en erhob die Versicherte am 15. September 2016 Beschwerde und be an tragte, die Verfügung vom 15. August 2016 sei aufzuheben und es sei ihr auch für die Zeit ab Mai 2013 eine IV-Rente auszurichten; eventualiter sei ein gerichtliches Gutachten anzuordnen und hernach über ihren Anspruch auf Ausrichtung einer IV-Rente für die Zeit ab Mai 2013 zu entscheiden. In pro zessualer Hinsicht beantragte sie die Gewährung der unentgeltlich en Prozess führung (Urk. 1 S.</w:t>
      </w:r>
    </w:p>
    <w:p>
      <w:r>
        <w:t>2). Die Beschwerdegegnerin schlos s mit Beschwerdeantwort vom 24. Oktober 2016 auf Abweisung der Beschwerde (Urk.</w:t>
      </w:r>
    </w:p>
    <w:p>
      <w:r>
        <w:t>6), wa s der Beschwerdeführerin mit Verfügung vom 26. Okt ober 2016 angezeigt wurde (Urk. 8). Das Gericht zieht in Erwägung: 1.</w:t>
      </w:r>
    </w:p>
    <w:p>
      <w:r>
        <w:rPr>
          <w:b/>
        </w:rPr>
        <w:t>E. 2.1</w:t>
      </w:r>
    </w:p>
    <w:p>
      <w:r>
        <w:t>In der angefochtenen Verfügung erwog die Beschwerdegegnerin, ab dem 17. November 2009 sei die Beschwerdeführerin in ihrer angestammten Tätigkeit dauerhaft arbeitsunfähig. In einer angepassten Tätigkeit sei sie hingegen zu 100 % arbeitsfähig, mit Ausnahme der folgenden Zeiten: Vom 5. Juli bis am 31. Dezember 2010 habe eine 100%ige Arbeitsunfähigkeit, vom 1. Januar bis am 31. März 2011 eine 50%ige Arbeitsunfähigkeit, vom 20. Juli bis am 29. November 2012 eine 100%ige Arbeitsunfähigkeit und ab dem 30. November 2012 bis am 16. Januar 2013 eine 50%ige Arbeitsunfähigkeit bestanden. Gestützt auf die Ergebnisse der psychiatrischen Begutachtung sei aus invaliden versicherungsrechtlichen Gründen keine Einschränkung der Arbeitsfähigkeit gegeben (Urk. 2/1).</w:t>
      </w:r>
    </w:p>
    <w:p>
      <w:r>
        <w:rPr>
          <w:b/>
        </w:rPr>
        <w:t>E. 2.2</w:t>
      </w:r>
    </w:p>
    <w:p>
      <w:r>
        <w:t>Demgegenüber brachte die Beschwerdeführerin vor, die Gutachterin Dr. Z.___ gehe von Januar 2013 bis September 2013 beziehungsweise bis Ende 2013 von einer mittelgradigen depressiven Episode aus. Somit bestehe auch für den Zeit raum ab Mai 2013 Anspruch auf Ausrichtung einer halben Invalidenrente (Urk. 1 S. 5). Gemäss ärztlicher Stellungnahme der behandelnden Psychiaterin Dr. med. A.___ vom 9. März 2015 sei die psychiatrisch-psychotherapeutische Behandlung der Beschwerdeführerin Ende 2013 nicht beendet worden, wie dies Dr. Z.___ ausgeführt habe. Die Beschwerdeführerin sei seit dem 21. November 2011 14-täglich bis wöchentlich bei Dr. A.___ in Behandlung. Im Jahre 2013 hätten 30 Konsultationen und im Jahr 2014 26 Konsultationen stattgefunden. Von Dezember 2013 bis 10. Februar 2014 habe gemäss Dr. A.___ eine 100%ige Arbeitsunfähigkeit vorgelegen. Auch die äusseren Stabilisierungen im sozialen Bereich hätten keine wesentliche Veränderung der psychischen Verfassung mit sich gebracht. Es liege eine mittelschwere depressive Störung vor, die trotz Ver besserung der sozialen Situation bestehen geblieben sei. Nach einer 80%igen Arbeitsunfähigkeit von Dezember 2014 bis 8. Februar 2015 bestehe seit dem 9. Februar 2015 wieder eine 50%ige Restarbeitsfähigkeit (Urk. 1 S. 5-7). Auf die Stellungnahme des Regionalen Ärztlichen Dienstes (RAD) vom 2. Juli 2015 könne nicht abgestellt werden (Urk. 1 S. 7).</w:t>
      </w:r>
    </w:p>
    <w:p>
      <w:r>
        <w:rPr>
          <w:b/>
        </w:rPr>
        <w:t>E. 3</w:t>
      </w:r>
    </w:p>
    <w:p>
      <w:r>
        <w:t>Der Beschwerdeführerin ist die bisherige Tätigkeit als Zimmermädchen aus soma tischer Sicht nicht mehr zumutbar; ihr letzter Arbeitstag war der 17. November 2009 (Urk. 7/8/3), womit frühestens ab dem 1. November 2010 ein Rentenanspruch entstehen konnte (auch unter Berücksichtigung der sechs monatigen Frist nach Geltendmachung des Leistungsanspruchs [Art. 29 Abs. 1 und 3 IVG]). Ab diesem Zeitpunkt war beziehungsweise ist die Beschwerdefüh rerin aus somatischer Sicht in einer angepassten Tätigkeit zu 100 % arbeitsfä hig, mit Ausnahme der folgenden Perioden, bedingt durch die Operationen vom 5. Juli 2010 und 20. Juli 2012: Aufgrund der ersten Operation bestand vom 1. November 2010 (beziehungsweise bereits vom 5. Juli 2010) bis am 31. Dezember 2010 eine 100%ige Arbeitsunfähigkeit und vom 1. Januar bis am 31. März 2011 eine 50%ige Arbeitsunfähigkeit (vgl. die Berichte der Y.___ Klinik vom 6. September 2010 [Urk. 7/12], 21. Dezember 2010 [Urk. 7/15/3] und 18. Juli 2011 [Urk. 7/43]). Aufgrund der zweiten Operation bestand vom 20. Juli bis am 29. November 2012 eine 100%ige Arbeitsunfähigkeit und ab dem 30. November 2012 bis am 16. Januar 2013 eine 50%ige Arbeitsunfähigkeit (vgl. die Berichte der Y.___ Klinik vom [Urk. 7/55/5], 10. Oktober 2012 [Urk. 7/87/3-6], 29. November 2012 [Urk. 7/93] und 16. Januar 2013 [Urk. 7/100]). Dies wurde von der Beschwerdeführerin nicht bestritten und ist aufgrund der Berichte der Y.___ Klinik auch ausgewiesen.</w:t>
      </w:r>
    </w:p>
    <w:p>
      <w:r>
        <w:rPr>
          <w:b/>
        </w:rPr>
        <w:t>E. 4</w:t>
      </w:r>
    </w:p>
    <w:p>
      <w:r>
        <w:t>). So tätigte Dr. Z.___ sorgfältige, umfassende Abklärungen, berücksich tigte die geklagten Beschwerden und begründete ihre Einschätzung in Ausei nandersetzung mit den vorgelegten Vorakten. Sie legte die medizinischen Zusammenhäng e und die medi zinische Situation einle uchtend dar und begrün dete ihre Schlussfolgerung en nachvollziehbar. Das Gutachten erweist sich somit grundsätzlich als beweistauglich.</w:t>
      </w:r>
    </w:p>
    <w:p>
      <w:r>
        <w:rPr>
          <w:b/>
        </w:rPr>
        <w:t>E. 4.1</w:t>
      </w:r>
    </w:p>
    <w:p>
      <w:r>
        <w:t>Dr. Z.___ erhob in ihrem psychiatrischen Gutachten vom 16.</w:t>
      </w:r>
    </w:p>
    <w:p>
      <w:r>
        <w:t>Januar 2015 den folgenden psychopathologischen Befund: Die Beschwerdeführerin sei sehr pünktlich und in gepflegtem Erscheinungsbild zum vereinbarten Untersu chungstermin erschienen. Sie habe kurze Haare und trage Ohrringe sowie Ringe, einen Schal und unauffällige gepflegte Kleidung mit einer Bluse und Jack e. Sie sei sehr bleich, bei im Ü brigen unauffälligem Allgemeinzustand. Die Beschwer deführerin sei während des gesamten Untersuchungszeitraumes wach und bei klarem Bewusstsein, in allen Qualitäten orientiert. Es bestünden keine Störun gen des Kurz- oder Langzeitgedächtnisses. Während des Gespräches bestünden sodann keine Hinweise auf eine Störung der Aufmerksamkeit oder des Kon zentrationsvermögens, anamnestisch aber eine subjektive Beeinträchtigung der Konzentration mit auch Vergessen von „diesem oder jenem" beim Kochen. Die Stimme sei etwas leise und wenig moduliert, die Sprechart manchmal etwas „leierig". Es bestehe keine Sprechstörung. Die Beschwerdeführerin spreche rela tiv gut Deutsch und verstehe langsam gesprochene Inhalte</w:t>
      </w:r>
    </w:p>
    <w:p>
      <w:r>
        <w:t>gut, wenn sie ein fach formuliert seien. Auch ihr Ausdrucksvermögen in der Fremdsprache sei so gut, dass sie sich problemlos verständlich machen und ihre Geschichte berichten könne. Erst zu Ende der Begutachtung scheine die Beschwerdeführerin vorüber gehend auf einmal nichts mehr zu verstehen, als es um die Frage nach ihrem Rentenantrag und dem Inhalt des hiermit in Zusammenhang stehenden Gerichtsverfahrens gehe. Es bestünden keine Hinweise auf Störungen des for malen Denkens, anamnestisch bestehe eine gewisse Einengung auf die Frage stellung, warum ihr Gatte sich von ihr abgewendet habe. Des Weiteren seien auch keine Hinweise auf Störungen des inhaltlichen Denkens in Form von Zwängen, Hypochondrien, Phobien, überwertigen Ideen oder Wahnmerkmalen, keine Sinnestäuschungen und keine Hinweise auf Ich-Störungen erkennbar. Bezüglich der Affektivität wirke die Beschwerdeführerin etwas traurig, zu Beginn der Begutachtung sehr ängstlich und nervös. Im Kontaktverhalten sei sie sehr höflich, und der emotionale Rapport sei herstellbar. Es bestünden keine euphorische oder dysphorische Auslenkung der Affektivität, keine Unruhe oder Jammerigkeit, kein gesteigertes Selbstgefühl, keine Hinweise auf Schuldgefühle , aber anamnestisch leide sie unter der Verzweiflung über die gescheiterte Ehe un d das Verhalten ihres Ex-Gatten. Es bestünden ferner keine Ambivalenz, keine Affektlabilität oder Affektstarrheit. Der Antrieb wirke unauffällig. Es seien kein bizarres Verhalten, keine Theatralik oder Logorrhoe, keine Hypokinese, keine Hemmung oder Steigerung des Antriebs und keine Aggressivität erkenn bar. Es bestehe auch keine Selbstbeschädigung oder Suizidalität, anamnestisch seien aber manchmal Gedanken an die Möglichkeit des Suizids vorhanden, die verworfen würden, sowie Empfindungen der Lebensmüdigkeit. Es bestehe Krankheitseinsicht für eine depressive Verstimmung. Hinweise auf Aggravation oder Simulation fehlten. Auffällig sei einzig die einmalig abrupte Verschlech terung des ansonsten recht guten Sprachverständnisses bei der Frage nach Details im Rahmen der Rentenbeantragung ( Urk. 7/167/17 f.). Die Gutachterin stellte</w:t>
      </w:r>
    </w:p>
    <w:p>
      <w:r>
        <w:t>die Diagnose einer leichten depressiven Episode nach ICD-10 F32.0 und führte dazu aus, b ei der Beschwerdeführerin best ün den zum Untersuchungszeitpunkt Zeichen einer leichten depressiven Verstimmung inso fern, als sie von gelegentlich auftauchenden Gedanken an die (verworfene) Mö glichkeit eines Suizids berich te und von Empfindungen der Lebensmüdigkeit sowie von Appetitminderung . Sodann sei während der Untersuchung auch eine gewisse Traurigkeit neben situationsentsprechend verständlicher Ängstlic hkeit und Nervosität spürbar . Die Beschwerdeführerin schildere ihre schwere Enttäu schung über das Verhalten ihres inzwischen von ihr geschiedenen Gatten, und berichte insbesondere auch von Sorgen um ihren Sohn , welche normalpsycho logisch nachvollziehbar eine psychische Belastung darstell t en. Sie berichte von l eichte n Konzentrationsstörungen ; während der Untersuchungssituation würden sich aber keine beeinträchtigenden Störungen der Konzentration oder Auf merksamkeit zeigen . In Anbetracht dessen, dass bei der Beschwerdeführerin zum Untersuchungszeitpunkt noch eine leichte antidepressive medikamentöse Behandlung bestehe , k önne</w:t>
      </w:r>
    </w:p>
    <w:p>
      <w:r>
        <w:t>eine leicht e depressive Episode nach ICD-10 F 32.0 diagnostiziert werden. Anhand der Aktenlage und des Berichtes der Beschwer deführerin</w:t>
      </w:r>
    </w:p>
    <w:p>
      <w:r>
        <w:t>könne davon ausgegangen werden, dass es bei ihr im Januar 2013 zu einer vorübergehenden Verschlechterung ihrer psychischen Situation mit Entwicklung von Symptomen im Ausmass einer mittel gradigen depressiven Episode gekommen sei , nachdem sie aufgrund der Besserung ihrer somatischen Situation wieder arbeitsf ähig geworden sei, aber keine Aussicht auf eine Arbeitsstelle gehabt habe und gleichzeitig eine Exazerbation ihrer häus lichen Situation eingetreten sei. Für diese Annahme sprächen die dokumentierte vorübergehende Umstellung der a ntidepressiven Medikation, die vorübergehend regelmässige abendliche Einnahme von Temesta sowie der – von ihrer behan delnden Psychiaterin im Juni 2013 detailliert dargestellte – psychopathologi sche Befund und auch die Erwähnung einer Exazerbation ihrer psychischen Belastung durch den behandelnden Orthopäden Mitte Januar 2013 bei Abschluss seiner Behandlung</w:t>
      </w:r>
    </w:p>
    <w:p>
      <w:r>
        <w:t>(Urk.</w:t>
      </w:r>
    </w:p>
    <w:p>
      <w:r>
        <w:t>7/167 /18 ) . Dr. Z.___ gelangte zum Schluss, es bestehe keine Einschränkung der Arbeitsfä higkeit aus psychiat rischer Sicht. Im Gegenteil sei davon auszugeben, dass sich der psychische Befund weiter bessern dürfte , wenn die Beschwerdeführerin wie der in das Arbeitsleben integriert werden könnte (Urk. 7/167/18) . Rückblickend hielt Dr. Z.___ fest, Anfang 2013 sei es zu einer belastungsbedingten Exazerba tion der psychischen Symptomatik gekommen mit einer mittelgradigen depres siven Episode, weshalb von einer vorübergehenden Einschränkung der Arbeits fähigkeit von maximal 50 % auszugehen sei. Es sei aber davon auszugehen, dass es nach erfolgtem Auszug aus der ehelichen Wohnung im Juni 2013 zu einer kontinuierlichen Stabilisierung des psychischen Befunds gekommen sei, sodass ab etwa September 2013, spätestens zu Jahresende, keine psychischen Beschwerden mehr vorgelegen hätten (Urk. 7/167/19).</w:t>
      </w:r>
    </w:p>
    <w:p>
      <w:r>
        <w:rPr>
          <w:b/>
        </w:rPr>
        <w:t>E. 4.2</w:t>
      </w:r>
    </w:p>
    <w:p>
      <w:r>
        <w:t>Das p sychiatrische Gutachten von Dr. Z.___ (E. 4.1 ) vermag die an eine beweis kräftige ärztliche Expertise gestellten Anforderungen vollumfänglich zu erfüllen (E. 1.</w:t>
      </w:r>
    </w:p>
    <w:p>
      <w:r>
        <w:rPr>
          <w:b/>
        </w:rPr>
        <w:t>E. 4.3</w:t>
      </w:r>
    </w:p>
    <w:p>
      <w:r>
        <w:t>Dr. Z.___ erhob einen ausführlichen psychopathologischen Befund, welcher sich in nachvollziehbarer Weise – auch unter Berücksichtigung der leichte n antide pressive n medikamentöse n Behandlung im Zeitpunkt der Begutachtung – in der Diagnose einer leichten depressiven Episode niederschlug (E. 4.1). Beim Vorlie gen einer leichtgradigen depressiven Episode ist indes nicht von einer invalidi sierenden Wirkung auszugehen. Leichte bis höchstens mittelschwere Störungen aus dem depressiven Formenkreis gelten als behandelbar (Urteil des Bundesge richtes 9C_454/2014 vom 29. Oktober 2013 E. 4.1 mit Hinweisen ; vgl. auch aktuelles Urteil des Bundesgerichts 8C_222/2017 vom 6. Juli 2017 E. 5.2 mit weiteren Hinweisen).</w:t>
      </w:r>
    </w:p>
    <w:p>
      <w:r>
        <w:rPr>
          <w:b/>
        </w:rPr>
        <w:t>E. 4.4.1</w:t>
      </w:r>
    </w:p>
    <w:p>
      <w:r>
        <w:t>Hinzu kommt, dass bei der Beschwerdeführerin psychosoziale Faktoren im Vorder grund stehen, welche das Beschwerdebild in erheblicher Weise beein flussen (vgl. E. 1.1.3). Dies stellte bereits die behandelnde Dr. med. Regula A.___, Fachärztin FMH für Psychiatrie und Psychotherapie, fest. Im Bericht vom 29. Dezember 2011 führte sie aus, es liege eine Erschöpfungsdepression vor, wobei zur Zeit nicht beurteil bar sei, ob diese für die Arbeitsfähigkeit relevant sei, da die somatischen Prob leme im Vordergrund stünden. Die weitere Entwicklung der psychopathologi schen Symptomatik sei eng mit dem Verlauf der somatischen Erkrankung ver bunden. Wie sich die psychische Situation später präsentieren werde, sei aus ihrer Sicht nicht abzuschätzen (Urk. 7/56/5-8). Im Bericht vom 8. Oktober 2012 führte Dr. A.___ aus, es bestehe eine erhebliche psychosoziale Belastungssitua tion durch eine schwierige Ehesituation (zur Zeit gerade eskalierend), Sorgen um die (erwachsenen) Kinder und eine Ungewissheit über die Zukunft. Eine Besserung der psychischen Beeinträchtigungen sei durch die Aufnahme einer angepassten Tätigkeit zu erwarten (Urk. 7/86/3-6). Im Bericht vom 27. Juni 2013 hielt Dr. A.___ sodann fest, es bestehe eine anhaltende psychosoziale Belastungssituation durch eine prekäre Ehesituation, welche im Juni 2013 zur gerichtlich verfügten Trennung geführt habe, durch kulturelle Zwänge und Ver pflichtungen sowie durch schwerwiegende Probleme bei drei der vier Kinder. Seit Januar 2013 bestünden zunehmende psychische Probleme, verursacht durch depressive Verstimmung, lähmende Ängste und Ohnmacht angesichts der nicht zu bewältigenden vielfältigen Belastungen und der finanziellen Not. Mitte Juni 2013 habe die Beschwerdeführerin mit der Tochter aus der ehelichen Woh nung ausziehen können (Urk. 7/129/1-3). Gegenüber der Gutachterin berichtete die Beschwerdeführerin diesbezüglich: „Und die ganze Familie ist schlecht, das Problem sind alle“. Sie gab an, ihr Sohn habe einen Unfall gehabt. Er sei Elektromonteur gewesen und habe wegen des Vaters eine Depression gehabt. Dann habe er einen Autounfall gehabt; er sei schnell gefahren und das Auto habe sich überschlagen, wobei sich ihr Sohn an der linken Schulter verletzt habe. Das sei vor fünf Jahren gewesen, er habe dann Kurse gemacht im Bereich Informatik, das sei aber nicht gut gegangen. Seit dem Unfall habe er eine Depression, weil er seine Arbeit verloren habe. Ihr Sohn sage jeden Tag, er mache Schluss und sie frage sich, wie sie weiterleben könnte, wenn dies passierte. Er wohne in der gleichen Strasse wie sie selbst, zusammen mit ihrer älteren, 30-jährigen Tochter und deren 5-jährigem Sohn in einer Wohnung. Die Tochter arbeite zu 70 % im Altersheim. Sie sei verheiratet gewesen und nun geschieden. Ihre jüngste, 22-jährige Tochter sei verheiratet und habe einen einjährigen Sohn. Sie habe keine abgeschlossene Berufsausbil dung, nur ihren Mann. Ihre 24-jährige mittlere Tochter sei bis im letzten Jahr zur Schule gegangen und arbeite jetzt im Spital als Pflegefrau. Sie wolle Medi zin studieren. Nur diese Tochter sei „ein bisschen in Ordnung", aber die anderen drei Kinder machten ihr Sorgen (Urk. 7/167/17). Wenn Dr. A.___ in ihrem Bericht vom 9. März 2015 anmerkt, es sei eine gewisse äussere Stabilisierung im sozialen Bereich durch die Trennung vom Ehemann (Juni 2013), die Scheidung (Dezember 2014) und die im Laufe des Jahres 2013 installierte finanzielle Unterstützung durch das Sozialamt feststellbar, dies habe aber keine wesentliche Veränderung der psychischen Verfassung gebracht (Urk. 7/181/2), ist darauf hinzuweisen, dass bei Weitem nicht sämtliche psy chosozialen Faktoren weggefallen sind. Nach wie vor belastet die Beschwerde führerin das Scheitern der Ehe, was sie gegenüber Dr. A.___ auch zum Ausdruck brachte (Urk. 7/181). Sodann wurde nicht von einer Abnahme oder von einem Wegfall der Sorgen um die Kinder berichtet. Der Umstand, immer noch keine Arbeitsstelle gefunden zu haben, dürfte die Beschwerdeführerin ebenfalls wei terhin belasten. Schliesslich hatte Dr. A.___ in ihrem Bericht vom 8. Oktober 2012 angegeben, die Beschwerdeführerin leide unter der Situation der Untätig keit. Sie sei sehr motiviert, die Arbeitsfähigkeit wieder zu erlangen, was ihrem Bedürfnis nach Autonomie und finanzieller Unabhängigkeit entspreche. Dr. A.___ ging sogar selbst davon aus, dass das Finden einer angepassten Tätig keit die noch vorhandenen psychischen Beeinträchtigungen voraussichtlich wesentlich verbessern könnten (Urk. 7/86/4).</w:t>
      </w:r>
    </w:p>
    <w:p>
      <w:r>
        <w:rPr>
          <w:b/>
        </w:rPr>
        <w:t>E. 4.4.2</w:t>
      </w:r>
    </w:p>
    <w:p>
      <w:r>
        <w:t>Nach dem Gesagten ist grundsätzlich davon auszugehen, dass k eine von der psychosozialen Belastungssituation zu unterscheidende und in diesem Sinne verselbständigte psychische Störung mit Auswirkung auf die Arbeits- und Erwerbsfähigkeit vorhanden ist. Dies gilt auch dann, wenn die psychische Ver fassung der Beschwerdeführerin Schwankungen unter worfen ist und zwischen zeitlich mittelgradige depressive Episode n aufgetreten sind. Invalidenversiche rungsrechtlich lässt sich jedenfalls keine Einschränkung der Arbeitsfähigkeit rechtfertigen. Dies gilt sowohl in Bezug auf die Beurteilung von Dr. Z.___ betreffend die Monate Januar bis Juni 2013 – allenfalls bis Ende Dezember 2013 –, für welche Zeitperiode sie von einer Einschränkung der Arbeitsfähigkeit von maximal 50 % ausging (E. 4.1), als auch in Bezug auf die Beurteilung der Arbeitsfähigkeit von Dr. A.___, welche von schwankenden Arbeitsunfähigkeiten im Umfang von jeweils 50-100 % ausging (Urk. 7/129/3 und Urk. 7/181).</w:t>
      </w:r>
    </w:p>
    <w:p>
      <w:r>
        <w:rPr>
          <w:b/>
        </w:rPr>
        <w:t>E. 4.5</w:t>
      </w:r>
    </w:p>
    <w:p>
      <w:r>
        <w:t>Mit dem im Sozialversicherungsrecht geltenden Beweismass der überwiegenden Wahrscheinlichkeit ist nicht von einem invalidisierenden psychischen Gesund heitsschaden auszugehen. Es sind deshalb auch keine weiteren medizinischen Abklärungen vorzunehmen.</w:t>
      </w:r>
    </w:p>
    <w:p>
      <w:r>
        <w:rPr>
          <w:b/>
        </w:rPr>
        <w:t>E. 5</w:t>
      </w:r>
    </w:p>
    <w:p>
      <w:r>
        <w:t>Der Einkommensvergleich wurde nicht beanstandet, und die von der Beschwerde gegnerin für die massgeblichen Perioden errechneten Invaliditäts grade erscheinen nicht unangemessen. Damit erweist sich die Beschwerde als unbegründet, weshalb sie abzuweisen ist.</w:t>
      </w:r>
    </w:p>
    <w:p>
      <w:r>
        <w:rPr>
          <w:b/>
        </w:rPr>
        <w:t>E. 6.1</w:t>
      </w:r>
    </w:p>
    <w:p>
      <w:r>
        <w:t>Gestützt auf die eingereichte Unterstützungsbestätigung der Wohnsitzgemeinde (Urk. 3) sind die Voraussetzungen für die unentgeltliche Rechtspflege gemäss § 16 Abs. 1 und 2 des Gesetzes über das Sozialversicherungsgericht (GSVGer) gegeben. Der Beschwerdeführerin ist die beantragte unentgeltliche Prozessfüh rung somit zu gewähren.</w:t>
      </w:r>
    </w:p>
    <w:p>
      <w:r>
        <w:rPr>
          <w:b/>
        </w:rPr>
        <w:t>E. 6.2</w:t>
      </w:r>
    </w:p>
    <w:p>
      <w:r>
        <w:t>Die Kosten des Verfahrens sind auf Fr. 700.-- festzulegen (Art. 69 Abs. 1 bis IVG). Ausgangsgemäss sind diese der Beschwerdeführerin aufzuerlegen, zufolge Bewilligung der unentgeltlichen Prozessführung jedoch einstweilen auf die Gerichtskasse zu nehmen.</w:t>
      </w:r>
    </w:p>
    <w:p>
      <w:r>
        <w:rPr>
          <w:b/>
        </w:rPr>
        <w:t>E. 6.3</w:t>
      </w:r>
    </w:p>
    <w:p>
      <w:r>
        <w:t>Die Beschwerdeführerin ist auf § 16 Abs. 4 GSVGer hinzuweisen, wonach sie zur Nachzahlung der Gerichtskosten verpflichtet ist, sobald sie dazu in der Lage ist. Das Gericht beschliesst:</w:t>
      </w:r>
    </w:p>
    <w:p>
      <w:r>
        <w:t>In Bewilligung des Gesuchs vom 15. September 2016 wird der Beschwerdeführerin die unentgeltliche Prozessführung gewährt, und erkennt sodann: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