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IV.2016.01014 vom 25. November 2016</w:t>
      </w:r>
    </w:p>
    <w:p>
      <w:r>
        <w:t>ZH Sozialversicherungsgericht, 2016-11-25, DE</w:t>
      </w:r>
    </w:p>
    <w:p>
      <w:r>
        <w:rPr>
          <w:b/>
        </w:rPr>
        <w:t xml:space="preserve">Quelle: </w:t>
      </w:r>
      <w:r>
        <w:t>https://mcp.opencaselaw.ch/entscheid/zh_sozialversicherungsgericht_IV.2016.01014</w:t>
      </w:r>
    </w:p>
    <w:p>
      <w:r>
        <w:t>FR: ZH_SOZIALVERSICHERUNGSGERICHT IV.2016.01014 du 25 novembre 2016</w:t>
      </w:r>
    </w:p>
    <w:p>
      <w:r>
        <w:t>IT: ZH_SOZIALVERSICHERUNGSGERICHT IV.2016.01014 del 25 novembre 2016</w:t>
      </w:r>
    </w:p>
    <w:p>
      <w:pPr>
        <w:pStyle w:val="Heading2"/>
      </w:pPr>
      <w:r>
        <w:t>Erwägungen</w:t>
      </w:r>
    </w:p>
    <w:p>
      <w:r>
        <w:rPr>
          <w:b/>
        </w:rPr>
        <w:t>E. 1</w:t>
      </w:r>
    </w:p>
    <w:p>
      <w:r>
        <w:t>X.___ , geboren 1964 und Mutter von zwei zwischenzeitlich teilweise erwachsenen Kindern (geboren 1989 und 2004) , hat te in der Türkei ursprünglich den Beruf einer Verkäuferin erlernt und absolvierte nach Einreise in die Schweiz einen Kurs beim Y.___ zur Pflegehelferin, welche Tä tigkeit sie in einem Alters- und Pflegeheim zuletzt ausübte. Ab 2 2. September 2004 war sie vollständig krankgeschrieben. Mit Gesuch vom 27. September 2005 meldete sich X.___ unter Hinweis auf eine psychische Erkran kung bei der Sozialversi che rungsanstalt des Kantons Zürich, IV-Stelle, zum Leistungsbezug an (Urk. 9/1). Nach getätigten Abklärungen in erwerblicher und medizinischer Hin sicht sowie einer am 27. Januar 2006 durchgeführten Abklä rung der beein trächtigten Arbeits fähigkeit in Beruf und Haushalt ( welche eine Qualifikation von 40 % Haus halt stätigkeit und 60 % Erwerbstätigkeit ergab ; vgl. Bericht vom 1. Februar 2006, Urk. 9/12) sprach die IV-Stelle X.___ mit Verfügung vom 26. Juni 2006 mit Wir kung ab 1. September</w:t>
      </w:r>
    </w:p>
    <w:p>
      <w:r>
        <w:t>2005 eine ganze Rente der Invali denver sicherung nach Massgabe eines errechneten Inva liditätsgrades von 71 % zu (zuzüg lich Kin der renten ; Urk. 9/29). Dieser Anspruch auf eine ganze Rente wurde in der Folge im Rahmen verschiedener von Amtes wegen durchgeführter Revisions ver fahren bestätigt („unveränder te Invaliden rente“; Mitteilung vom 21. Febru ar</w:t>
      </w:r>
    </w:p>
    <w:p>
      <w:r>
        <w:t>2007 [Urk. 9 /35], Mitteilung vom 26. Mai</w:t>
      </w:r>
    </w:p>
    <w:p>
      <w:r>
        <w:t>2010 [Urk. 9 /57], Mit tei lung vom 27. Juli 2012 [Urk. 9 /63]).</w:t>
      </w:r>
    </w:p>
    <w:p>
      <w:r>
        <w:rPr>
          <w:b/>
        </w:rPr>
        <w:t>E. 1.2</w:t>
      </w:r>
    </w:p>
    <w:p>
      <w:r>
        <w:t>und I 212/03 vom 28. Augus 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 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 messung beruht (BGE 133 V 108; vgl. auch BGE 130 V 71 E. 3.2.3; Urteil des Bundesgerichts 9 C_438/2009 vom 26. März 2010 E. 2. 1 mit Hinweisen). 3 .2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4 . 4 .1</w:t>
      </w:r>
    </w:p>
    <w:p>
      <w:r>
        <w:t>Die IV-Stelle begründete den angefochtenen Entscheid zur Hauptsache damit, die Abklärungen hätten ergeben, dass die Beschwerdeführerin die bisherige Tätigkeit als Pflegerin zu ihrem qualifizierten Pensum von 60 % ausüben könne, weshalb keine Einschränkung bestehe. Alsdann bestehe auch im Haushalt keine erhebliche Einschränkung, w omit</w:t>
      </w:r>
    </w:p>
    <w:p>
      <w:r>
        <w:t>kein weiterer Anspruch auf eine Rente be stehe ( Urk. 2). 4 .2</w:t>
      </w:r>
    </w:p>
    <w:p>
      <w:r>
        <w:t>Dagegen lässt die Beschwerdeführerin zur Hauptsache vorbringen , dass auf das von</w:t>
      </w:r>
    </w:p>
    <w:p>
      <w:r>
        <w:t>Dr. A.___ erstattete Gutachten sowie die ergänzende Stellungnahme nicht abzustellen sei, namentlich da die Angaben zur Arbeitsfäh i gkeit völlig wider sprüchlich seien. Wollte man effektiv auf das Gutachten abstellen, wäre keine Veränderung des Sachverhalts erstellt . Alsdann sei die Anwendung der gemischten Methode geschlechterdiskriminierend und verletze das Recht auf Achtung des Privat- und Familienlebens ( Urk. 1)</w:t>
      </w:r>
    </w:p>
    <w:p>
      <w:r>
        <w:rPr>
          <w:b/>
        </w:rPr>
        <w:t>E. 2</w:t>
      </w:r>
    </w:p>
    <w:p>
      <w:r>
        <w:t>Im Jahr 2013 leitete die IV-Stelle erneut ein Revisionsverfahren in die Wege . Im</w:t>
      </w:r>
    </w:p>
    <w:p>
      <w:r>
        <w:t>Rahmen dessen holte sie unter anderem bei den aktuellen Behandlern einen</w:t>
      </w:r>
    </w:p>
    <w:p>
      <w:r>
        <w:t>ärztlichen Bericht ein ( Bericht des Z.___ vom 24. September 2013, Urk. 9/66) und veranlasste einen Untersuch durch ihren Regionalen Ärztli chen Dienst (RAD; Ärztlicher Untersuchungsbericht vom 1. Juli 2014; Urk. 9/72). Gestützt auf die so getätigten Abklärungen verfügte die</w:t>
      </w:r>
    </w:p>
    <w:p>
      <w:r>
        <w:t>IV - Stelle nach durchgeführtem Vorbescheidverfahren ( Urk. 9/74</w:t>
      </w:r>
    </w:p>
    <w:p>
      <w:r>
        <w:t>ff.) am 3. Novem ber 2014 die Einstellung der Invalidenrente (Urk. 9/84). Eine dagegen erhobene Beschwerde vom 26. November 2014 (Urk. 9/87) hiess das hie sige Gericht mit Urteil vom 23. Februar 2015 ( Proz . Nr. IV.2014.01247) in dem Sinne gut,</w:t>
      </w:r>
    </w:p>
    <w:p>
      <w:r>
        <w:t>dass es die Sache zu weiteren Abklärungen im Sinne der Erwägungen (Anordnung einer psychiatrischen Begutachtung, eventuell Durchführung einer neuen Haushaltabklärung) und neuer Verfügung an die IV-Stelle zurückwies (Urk.</w:t>
      </w:r>
    </w:p>
    <w:p>
      <w:r>
        <w:t>9/91). In der Folge veranlasste die IV-Stelle eine psychi atrische Begut ach tung der Versicherten ( Mitteilung vom 7. Oktober 2015; Urk. 9/109; sowie Gut ach ten von Dr. med . A.___ , Fachärztin für Psychiatrie und Psychotherapie FMH,</w:t>
      </w:r>
    </w:p>
    <w:p>
      <w:r>
        <w:t>vom 21. November</w:t>
      </w:r>
    </w:p>
    <w:p>
      <w:r>
        <w:t>2015; Urk.</w:t>
      </w:r>
    </w:p>
    <w:p>
      <w:r>
        <w:t>9/114 sowie ergän zende Auskünfte vom 7. Dezember 2015, Urk. 9/119) und führte eine Abklärung der beeinträchtigten Arbeitsfähigkeit in Beruf und Haushalt durch ( Abklärungs b ericht vom 19. April 2015 [ richtig wohl: 2016 ] ; vgl. Urk. 9/127). Gestützt auf die so getätigten Abklä rungen sowie ausgehend von der bisherigen Qualifika tion (40 % Haushalt, 60 % Erwerbstätigkeit) stellte die IV-Stelle mit Vorbescheid vom 2. Mai 2016 erneut die Einstellung der Invalidenrente in Aussicht (Urk. 9/132). Dage gen liess die Versicherte am 5. Juli 2016 Einwand erheben unter anderem unter dem Hinweis darauf, dass sie sich seit 27.</w:t>
      </w:r>
    </w:p>
    <w:p>
      <w:r>
        <w:t>April 2016 in einem Arbeitsversuch im Alters- und Pflegeheim B.___ befinde, wohin sie von der Sozialhilfe der Wohngemeinde vermittelt worden sei , und stellte in diesem Zusammenhang verschiedene Anträge</w:t>
      </w:r>
    </w:p>
    <w:p>
      <w:r>
        <w:t>( Urk. 9/138).</w:t>
      </w:r>
    </w:p>
    <w:p>
      <w:r>
        <w:t>Daraufhin hielt die IV-Stelle mit Verfügung vom 29. Juli</w:t>
      </w:r>
    </w:p>
    <w:p>
      <w:r>
        <w:t>2016 an der Einstellung der Invaliden rente auf das Ende der Ver fügungsz ustellung folgenden Monats fest (Urk. 2).</w:t>
      </w:r>
    </w:p>
    <w:p>
      <w:r>
        <w:rPr>
          <w:b/>
        </w:rPr>
        <w:t>E. 2.2</w:t>
      </w:r>
    </w:p>
    <w:p>
      <w:r>
        <w:t>Im verwaltungsgerichtlichen Beschwerdeverfahren sind grundsätzlich nur Rechts verhältnisse zu überprüfen beziehungsweise zu beurteilen, zu denen die zus tän dige Verwaltungsbehörde vorgängig verbindlich – in Form einer Verfü 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 gang en ist (BGE 131 V 164 E. 2.1; 125 V 413 E. 1a). 2 . 3</w:t>
      </w:r>
    </w:p>
    <w:p>
      <w:r>
        <w:t>Sowohl a us dem Ab lauf des Verfahrens wie auch aus dem Verfügungstext</w:t>
      </w:r>
    </w:p>
    <w:p>
      <w:r>
        <w:t>geht hervor , dass Gegenstand der vorliegend angefochtenen Verf ügung vom 29. Juli 2016</w:t>
      </w:r>
    </w:p>
    <w:p>
      <w:r>
        <w:t>ausschliesslich</w:t>
      </w:r>
    </w:p>
    <w:p>
      <w:r>
        <w:t>der Rentenanspruch bildet . D ie betreffende Verfügung vom 29. Juli</w:t>
      </w:r>
    </w:p>
    <w:p>
      <w:r>
        <w:t>2016</w:t>
      </w:r>
    </w:p>
    <w:p>
      <w:r>
        <w:t>setzt die Vorgaben des Urteil s des hiesigen Gericht s vom 23.</w:t>
      </w:r>
    </w:p>
    <w:p>
      <w:r>
        <w:t>Febru ar 2015 um (vgl. Urk. 2 S.</w:t>
      </w:r>
    </w:p>
    <w:p>
      <w:r>
        <w:t>2), welches seinerseits ausschliesslich die Rentenfrage zum Prozess thema hatte (vgl. Urk. 9/91). Der Regelungsgegenstand betrifft gemäss dem Titel der angefochtenen Verfügung die</w:t>
      </w:r>
    </w:p>
    <w:p>
      <w:r>
        <w:t>( Einstellung der ) Invalidenrente . Entsprechend</w:t>
      </w:r>
    </w:p>
    <w:p>
      <w:r>
        <w:t>hielt die IV-Stelle eingangs ausdrücklich fes t, es werde der Anspruch auf eine Invalidenrente geprüft. I m Dispositiv der ange foch tenen Verfügung wird sodann</w:t>
      </w:r>
    </w:p>
    <w:p>
      <w:r>
        <w:t>ausdrücklich ( ausschliesslich ) über den Ren tenan spruch (bzw . dessen Einstellung) beschieden . Nichts ändert, dass sich die V erwaltung in den Erwägungen (un ter dem Titel „Abklärungsergebnis“) kurz zu</w:t>
      </w:r>
    </w:p>
    <w:p>
      <w:r>
        <w:t>den im Einwand</w:t>
      </w:r>
    </w:p>
    <w:p>
      <w:r>
        <w:t>neu gestellten materiellen Anträgen ( bezüglich Wieder ein gl ie derungsmassnahmen ) geäussert hat (Urk. 2 S.</w:t>
      </w:r>
    </w:p>
    <w:p>
      <w:r>
        <w:t>2).</w:t>
      </w:r>
    </w:p>
    <w:p>
      <w:r>
        <w:t>Ohnehin erwiese sich eine erst mals im Rahm en der vorliegend angefochtenen Verfügung ergangene Anor d n ung</w:t>
      </w:r>
    </w:p>
    <w:p>
      <w:r>
        <w:t>bezüglich Wiedereingliede rungsmassnahmen</w:t>
      </w:r>
    </w:p>
    <w:p>
      <w:r>
        <w:t>als unzulässig. Denn damit würde in Bezug auf diese Leis tungsansprüche</w:t>
      </w:r>
    </w:p>
    <w:p>
      <w:r>
        <w:t>das</w:t>
      </w:r>
    </w:p>
    <w:p>
      <w:r>
        <w:t>gesetzlich vorgeseh e ne V or be scheidverfahren</w:t>
      </w:r>
    </w:p>
    <w:p>
      <w:r>
        <w:t>nach Art. 57a des Bundesgesetzes über die Invalidenver siche rung ( IVG) ausgesetzt .</w:t>
      </w:r>
    </w:p>
    <w:p>
      <w:r>
        <w:t>Soweit die Beschwerdeführerin daher Eingliederungsmassnahmen/ Integrations massnahmen beantragt, liegt das Rechtsbegehren ausserhalb des An fechtungs gegenstandes . Es ist</w:t>
      </w:r>
    </w:p>
    <w:p>
      <w:r>
        <w:t>diesbezüglich auf die Beschwerde nicht einzutreten. 3 .</w:t>
      </w:r>
    </w:p>
    <w:p>
      <w:r>
        <w:t>3 .1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3</w:t>
      </w:r>
    </w:p>
    <w:p>
      <w:r>
        <w:t>Es sei der Beschwerdeführerin die unentgelt liche Prozessführung und Rechts verbeiständung mit dem Unterzeichnenden zu gewähren .</w:t>
      </w:r>
    </w:p>
    <w:p>
      <w:r>
        <w:rPr>
          <w:b/>
        </w:rPr>
        <w:t>E. 3.2</w:t>
      </w:r>
    </w:p>
    <w:p>
      <w:r>
        <w:t>hievor )</w:t>
      </w:r>
    </w:p>
    <w:p>
      <w:r>
        <w:t>weitgehend. Allerdings sind – in soweit ist der Beschwerdeführerin bei zu pflichten</w:t>
      </w:r>
    </w:p>
    <w:p>
      <w:r>
        <w:t>- die gutachterlichen Schlussfolgerungen in Bezug auf die Arbeits fä higkeit</w:t>
      </w:r>
    </w:p>
    <w:p>
      <w:r>
        <w:t>nicht gänzlich</w:t>
      </w:r>
    </w:p>
    <w:p>
      <w:r>
        <w:t>klar .</w:t>
      </w:r>
    </w:p>
    <w:p>
      <w:r>
        <w:t>So gab</w:t>
      </w:r>
    </w:p>
    <w:p>
      <w:r>
        <w:t>Dr. A.___ in ihrem Gutachten</w:t>
      </w:r>
    </w:p>
    <w:p>
      <w:r>
        <w:t>vom 21. November 2015 an , dass die Arbeit s fähig keit in angestammter Tätigkeit –</w:t>
      </w:r>
    </w:p>
    <w:p>
      <w:r>
        <w:t>nach einer Eingewöhnungszeit - wegen der geringen Ressourcen der Beschwer de führerin und ihrer Fürsorgepflicht gegenüber dem Sohn realistischerweise nicht mehr als 50</w:t>
      </w:r>
    </w:p>
    <w:p>
      <w:r>
        <w:t>% betrage ( Urk. 9/114 S. 31 ) . Demgegenüber bezifferte Dr. A.___ i n der ergänzenden Stellungnahme vom 7. Dezember 2015 die Ar beitsfähigkeit in ang e stammter Tätigkeit</w:t>
      </w:r>
    </w:p>
    <w:p>
      <w:r>
        <w:t>höher und legte sie medizin isch -theo ret i sch ab Januar 2016 auf 70</w:t>
      </w:r>
    </w:p>
    <w:p>
      <w:r>
        <w:t>% fest (Urk. 9/119 S. 1 ) . Da Dr. A.___ ihre neuen Angaben nicht näher</w:t>
      </w:r>
    </w:p>
    <w:p>
      <w:r>
        <w:t>begründet, l ä sst sich</w:t>
      </w:r>
    </w:p>
    <w:p>
      <w:r>
        <w:t>nicht zuverlässig feststellen,</w:t>
      </w:r>
    </w:p>
    <w:p>
      <w:r>
        <w:t>worauf die Abweichung beruht und ob die</w:t>
      </w:r>
    </w:p>
    <w:p>
      <w:r>
        <w:t>verschiedenen Angaben - beispielsweise infolge unterschied licher Berücksichtigung invaliditätsfremder Faktoren - allenfalls</w:t>
      </w:r>
    </w:p>
    <w:p>
      <w:r>
        <w:t>erklärbar bzw .</w:t>
      </w:r>
    </w:p>
    <w:p>
      <w:r>
        <w:t>vereinbar sind . Dass elbe gilt für die Arbeit s fähigkeit in einer lei densangepasste n T ätigkeit, welche Dr. A.___</w:t>
      </w:r>
    </w:p>
    <w:p>
      <w:r>
        <w:t>im Gutachten</w:t>
      </w:r>
    </w:p>
    <w:p>
      <w:r>
        <w:t>vom 21. Novem ber 2015 nach Ge währung einer Eingewöhnungszeit und „unter Berücksichtigung der Hausfrau- und Mutterpflichten“ ab A pr il 2016 auf 50-70</w:t>
      </w:r>
    </w:p>
    <w:p>
      <w:r>
        <w:t>% beziffert (Urk. 9/114 S. 32)</w:t>
      </w:r>
    </w:p>
    <w:p>
      <w:r>
        <w:t>und in der ergänzenden Stellungnahme vom 7. Dezember 2015 ab Januar 2016 neu (wiederum „aus versicherungsmedizinischer Sicht“ bzw. „medizinisch-theore tisch“) auf 80</w:t>
      </w:r>
    </w:p>
    <w:p>
      <w:r>
        <w:t>% festlegt ( Urk. 9/119 S. 2) .</w:t>
      </w:r>
    </w:p>
    <w:p>
      <w:r>
        <w:t>Festzu ha l t en ist aber auch , dass sich das – in Nachachtung des Rückwei sungs urteils</w:t>
      </w:r>
    </w:p>
    <w:p>
      <w:r>
        <w:t>des hiesigen Gerichts vom 23. Februar 2015 erstellte - Gutachten (ein schliess lich Ergänzung vom 7. Dezember</w:t>
      </w:r>
    </w:p>
    <w:p>
      <w:r>
        <w:t>2015 ) nicht genügend verständ lich</w:t>
      </w:r>
    </w:p>
    <w:p>
      <w:r>
        <w:t>zum revisionsrechtlich entscheidenden Beweisthema der erheblichen Än derung des Sachverhalts äussert (vgl. dazu Urteil des Bundesgerichts 8C_162/2015 vom 30. September 2015 E. 2.2) . Z war geht aus dem Gutachten einerseits</w:t>
      </w:r>
    </w:p>
    <w:p>
      <w:r>
        <w:t>hervor , dass die akute Symptomatik der posttraumatischen Belastungsstörung in den letzten Jahren seit 2004 langsam regredient</w:t>
      </w:r>
    </w:p>
    <w:p>
      <w:r>
        <w:t>sei beziehungsweise der Ge sund heitszustand sich in den letzten Jahren kontinuierlich verbessert habe ( bei des Urk. 9/114 S. 17) .</w:t>
      </w:r>
    </w:p>
    <w:p>
      <w:r>
        <w:t>A uch führte Dr. A.___</w:t>
      </w:r>
    </w:p>
    <w:p>
      <w:r>
        <w:t>– unter Angabe von detaillierte ren</w:t>
      </w:r>
    </w:p>
    <w:p>
      <w:r>
        <w:t>Befunden - in</w:t>
      </w:r>
    </w:p>
    <w:p>
      <w:r>
        <w:t>diesem Zusammenhang aus, die objektiven Befunde lieferten Hinweise auf eine weitgehende Remission der p osttraumatischen Belastungs störung und es fänden sich auch keine Hinweise auf eine eindeutige Depression (vgl. Urk. 9/114 S.</w:t>
      </w:r>
    </w:p>
    <w:p>
      <w:r>
        <w:t>17</w:t>
      </w:r>
    </w:p>
    <w:p>
      <w:r>
        <w:t>f.) .</w:t>
      </w:r>
    </w:p>
    <w:p>
      <w:r>
        <w:t>Doch führt</w:t>
      </w:r>
    </w:p>
    <w:p>
      <w:r>
        <w:t>sie</w:t>
      </w:r>
    </w:p>
    <w:p>
      <w:r>
        <w:t>andererseits abschliessend und</w:t>
      </w:r>
    </w:p>
    <w:p>
      <w:r>
        <w:t>rück blickend auch aus, die (der Rentenzusprache zugrunde liegenden ) Berichte des Z.___ seien nicht nachvollziehbar, Beginn und genauer Verlauf der Erkrankung blieben diffus und wenig transparent und die Beur tei lung der Ar beit s fähigkeit aus versicherungsmedizinischer Sicht sei nicht objek tiv . Wenn Dr. A.___ in der Folge angibt, es sei</w:t>
      </w:r>
    </w:p>
    <w:p>
      <w:r>
        <w:t>da von aus zu gehen , dass nach der Geburt eine gewisse Arbeitsfähigkeit „zumindest in geschütz t en Rahmen “ vorhanden gewesen sei und dass</w:t>
      </w:r>
    </w:p>
    <w:p>
      <w:r>
        <w:t>seit 2004 – die Mutterschutzzeit ausgenommen sowie un ter Berücksichtigung einer dreimonatigen Eingewöhnungszeit</w:t>
      </w:r>
    </w:p>
    <w:p>
      <w:r>
        <w:t>- in ein er ange passten Tätigkeit eine 50-70%ige Arbeitsfähigkeit bes tanden habe (vgl. Urk. 9/114 S. 32) b e z iehungs w eise</w:t>
      </w:r>
    </w:p>
    <w:p>
      <w:r>
        <w:t>dass die Versicherte retrospektiv aus versi cherungsmedi zinischer Sicht seit dem Mutterschutz zwischen 50-70</w:t>
      </w:r>
    </w:p>
    <w:p>
      <w:r>
        <w:t>% arbeits fähig gewesen sei (Urk.</w:t>
      </w:r>
    </w:p>
    <w:p>
      <w:r>
        <w:t>9/11</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4</w:t>
      </w:r>
    </w:p>
    <w:p>
      <w:r>
        <w:t>Unter Kosten- und Entschädigungsfolge n.</w:t>
      </w:r>
    </w:p>
    <w:p>
      <w:r>
        <w:t>II. Verfahrensanträge 1 .</w:t>
      </w:r>
    </w:p>
    <w:p>
      <w:r>
        <w:t>Es sei erst nach Abschlus s der Eingliederungsmassnahmen/ Integrations - mass nahmen über den Rentenanspruch zu entscheiden. 2 .</w:t>
      </w:r>
    </w:p>
    <w:p>
      <w:r>
        <w:t>Es sei ein zweiter Schriftenwechsel zu bewilligen.</w:t>
      </w:r>
    </w:p>
    <w:p>
      <w:r>
        <w:t>III. Vorsorgliche Massnahmen 1.</w:t>
      </w:r>
    </w:p>
    <w:p>
      <w:r>
        <w:t>Es sei umgehend zu entscheiden, dass die von der Gemeinde organisierte Eingliederungsmassnahme, an welcher die Beschwerdeführerin momentan und abgeltungslos teilnimmt, als Eingliederungsmassnahme anzuerkennen ist und, dass die an dieser Eingliederungsmassnahme beteiligtem Parteien, von der Beschwerdegegnerin beraten und im Rahmen ihrer gesetzlichen Ver pflichtung unterstützt werden. 2.</w:t>
      </w:r>
    </w:p>
    <w:p>
      <w:r>
        <w:t>Es sei umgehend zu entscheiden, dass während der von der Gemeinde organisierten Eingliederungsmassnahme, an welcher die Beschwerdeführerin momentan und abgeltungslos teilnimmt, d ie Rente gestützt auf Art. 22 Abs.</w:t>
      </w:r>
    </w:p>
    <w:p>
      <w:r>
        <w:rPr>
          <w:b/>
        </w:rPr>
        <w:t>E. 5</w:t>
      </w:r>
    </w:p>
    <w:p>
      <w:r>
        <w:t>.2.2</w:t>
      </w:r>
    </w:p>
    <w:p>
      <w:r>
        <w:t>Im Schreiben vom 16. Juni</w:t>
      </w:r>
    </w:p>
    <w:p>
      <w:r>
        <w:t>2016 (Urk. 9/137) hielt die verantwortlich zeichnende Oberärztin des D.___</w:t>
      </w:r>
    </w:p>
    <w:p>
      <w:r>
        <w:t>zur Hauptsache fest, die Pati entin , die seit dem Tod ihrer Mutter</w:t>
      </w:r>
    </w:p>
    <w:p>
      <w:r>
        <w:t>keine und seit 23. Mai 2016 drei Ter mine wahrgenommen habe, arbeite seit A nfang Mai 2016 zu 40</w:t>
      </w:r>
    </w:p>
    <w:p>
      <w:r>
        <w:t>% in einem Arbeits programm für Sozialhilfebezügerinnen in einem Pflegeheim. D ie Patien tin we rde aktuell als viel stabiler erlebt , seit sie mit der Arbeit begonnen habe. Ob wohl sie den langen Arbeitsweg, den Zeitdruck und die körperlich anstreng ende Arbeit beklage, freue sie sich doch sehr über die Möglichkeit, wieder in ihrer angestammten Tätigkeit arb eiten zu können; s ie erhalte auch durchwegs gute Rückmeldungen. Dies scheine für den Aufbau des Selbstwertgefühls und für die Sinnhaftigkeit in ihrem Leben ganz wesentlich zu sein.</w:t>
      </w:r>
    </w:p>
    <w:p>
      <w:r>
        <w:t>Im Gegensatz zur Aussage im Gutachten von Dr. A.___ habe sich der Gesundheitszustand der Patientin in den letzten Jahren nicht kontinuierlich ver bessert , sondern sei bis zum aktuellen Arbeitsantritt ziemlich unverändert ge wesen. Die Patientin sei längerfristig nur eingeschränkt arbeitsfähig, auch abge sehen von den aktuellen psychosozialen Belastungsfaktoren. D urch die langen Jahre der physische n und psychischen Gewalt sei sie deutlich in Belastbarkeit und Konzentration eingeschränkt und habe Mühe , den Menschen offen und vertrauensvoll zu begegnen. Aktuell sei eine Arbeitsfähigkeit von 50 % realis tisch ; vielleicht wäre später bei anhaltender Stabilität eine Steigerung auf 60 % möglich. Dr. A.___ postuliere eine Arbeitsfähigkeit von 70 % bei ei ner ange passten Tätigkeit ohne Leistungsdruck, mit regelmässigen Arbeitszeiten, wohl wollendem Klima und nahe m Arbeitsweg ;</w:t>
      </w:r>
    </w:p>
    <w:p>
      <w:r>
        <w:t>d as würde gerne unterstützt, wenn es denn eine solche Stelle gäbe.</w:t>
      </w:r>
    </w:p>
    <w:p>
      <w:r>
        <w:rPr>
          <w:b/>
        </w:rPr>
        <w:t>E. 5.1</w:t>
      </w:r>
    </w:p>
    <w:p>
      <w:r>
        <w:t>mit Hinweis) von Bedeutung ist.</w:t>
      </w:r>
    </w:p>
    <w:p>
      <w:r>
        <w:t>Zu diesem Zweck ist die Sache er neut an die Verwaltung zurück zuweisen.</w:t>
      </w:r>
    </w:p>
    <w:p>
      <w:r>
        <w:t>Im Rahmen ihrer erneuten Stellungnahme w e rd en von der Gutachterin – soweit erforder lich nach zusätzlichen Abklärungen durch die Verwaltung – schliesslich auch die Ergebnisse des von der Wohngemeinde veranlassten und von der Be schwerdeführerin Ende April 2016 in einem Alters- und Pflegeheim angetrete nen Arbeitsversuches (vgl. Urk. 1 S. 3 und Urk. 9/138 S. 1) zu berücksicht i gen</w:t>
      </w:r>
    </w:p>
    <w:p>
      <w:r>
        <w:t>sei n .</w:t>
      </w:r>
    </w:p>
    <w:p>
      <w:r>
        <w:t>Da es lediglich um die Ergänzung beziehungsweise Klärung von gutachterlichen Ausführungen geht , steht die Rückweisung im Einklang mit der bundesge richt lichen Rechtsprechung ( BGE 137 V 210</w:t>
      </w:r>
    </w:p>
    <w:p>
      <w:r>
        <w:t>E. 4.4.1 .4 mit Hinweisen).</w:t>
      </w:r>
    </w:p>
    <w:p>
      <w:r>
        <w:rPr>
          <w:b/>
        </w:rPr>
        <w:t>E. 6</w:t>
      </w:r>
    </w:p>
    <w:p>
      <w:r>
        <w:t>.2</w:t>
      </w:r>
    </w:p>
    <w:p>
      <w:r>
        <w:t>D ie</w:t>
      </w:r>
    </w:p>
    <w:p>
      <w:r>
        <w:t>Verwaltung stützte ihre Feststellung, wonach</w:t>
      </w:r>
    </w:p>
    <w:p>
      <w:r>
        <w:t>die Versicherte in dem von ihr im Gesundheitsfall ausgeübten Pensum von 60</w:t>
      </w:r>
    </w:p>
    <w:p>
      <w:r>
        <w:t>% nicht (mehr) eingeschränkt sei ,</w:t>
      </w:r>
    </w:p>
    <w:p>
      <w:r>
        <w:t>auf die Angaben von Dr. A.___ in ihrem Gutachten von 21.</w:t>
      </w:r>
    </w:p>
    <w:p>
      <w:r>
        <w:t>November 2015</w:t>
      </w:r>
    </w:p>
    <w:p>
      <w:r>
        <w:t>(einschliesslich ergänzende r Angaben vom</w:t>
      </w:r>
    </w:p>
    <w:p>
      <w:r>
        <w:rPr>
          <w:b/>
        </w:rPr>
        <w:t>E. 6.3</w:t>
      </w:r>
    </w:p>
    <w:p>
      <w:r>
        <w:t>Lassen sich die vorliegend entscheidenden Fragen mithin aufgrund der Angaben von Dr. A.___ nicht zuverlässig beantworten,</w:t>
      </w:r>
    </w:p>
    <w:p>
      <w:r>
        <w:t>erweist sich die Einholung einer p räzisier enden, klärenden Stellungnahme u numgänglich.</w:t>
      </w:r>
    </w:p>
    <w:p>
      <w:r>
        <w:t>Aus dieser</w:t>
      </w:r>
    </w:p>
    <w:p>
      <w:r>
        <w:t>hat sich unmissver ständlich</w:t>
      </w:r>
    </w:p>
    <w:p>
      <w:r>
        <w:t>zu ergeben , ob eine</w:t>
      </w:r>
    </w:p>
    <w:p>
      <w:r>
        <w:t>V erbesserung des Gesundheitszu s tandes und der Ar b eitsfähigkeit</w:t>
      </w:r>
    </w:p>
    <w:p>
      <w:r>
        <w:t>seit der Rentenzusprache</w:t>
      </w:r>
    </w:p>
    <w:p>
      <w:r>
        <w:t>eingetreten</w:t>
      </w:r>
    </w:p>
    <w:p>
      <w:r>
        <w:t>oder aber im Gutachten</w:t>
      </w:r>
    </w:p>
    <w:p>
      <w:r>
        <w:t>e ine andere E inschätzung eines im Wesentlichen gleich gebliebenen Sachverhaltes vorgenommen wird .</w:t>
      </w:r>
    </w:p>
    <w:p>
      <w:r>
        <w:t>E benso wird klarzustellen sein, wie es</w:t>
      </w:r>
    </w:p>
    <w:p>
      <w:r>
        <w:t>sich mit den attes tierten Arbeitsfähigkeiten verhält; namentlich weshalb die Gutach terin</w:t>
      </w:r>
    </w:p>
    <w:p>
      <w:r>
        <w:t>in der Stellungnahme vom 7. Dezember 2015</w:t>
      </w:r>
    </w:p>
    <w:p>
      <w:r>
        <w:t>zu einer höheren Arbeit s fähigkeit als im Gutachten</w:t>
      </w:r>
    </w:p>
    <w:p>
      <w:r>
        <w:t>vom 2 1. November 2015 gelangt und</w:t>
      </w:r>
    </w:p>
    <w:p>
      <w:r>
        <w:t>- im Gegensatz zu den Angaben im Gutachten</w:t>
      </w:r>
    </w:p>
    <w:p>
      <w:r>
        <w:t>- keine Eingewöhnungszeit</w:t>
      </w:r>
    </w:p>
    <w:p>
      <w:r>
        <w:t>mehr als erforderlich erachtet . Dabei wird von der Gutachterin zu berücksichtigen sein, dass – da sie rückblickend unter anderem eine Arbeitsfähigkeit „zumindest in geschütztem Rahmen“ attestiert (vgl. Urk. 9/ 114 S.</w:t>
      </w:r>
    </w:p>
    <w:p>
      <w:r>
        <w:t>32) - für die Belange der Invaliditätsbe mess ung nur die Arbeitsfähigkeit auf dem als ausgeglichenen unterstellten all gemeinen Arbeitsmarkt (zum Begriff vgl. etwa SVR 2008 IV Nr. 62 S.</w:t>
      </w:r>
    </w:p>
    <w:p>
      <w:r>
        <w:t>203, Bundesgerichtsurteil 9C_830/2007 vom 29. Juli</w:t>
      </w:r>
    </w:p>
    <w:p>
      <w:r>
        <w:t>2008 E.</w:t>
      </w:r>
    </w:p>
    <w:p>
      <w:r>
        <w:rPr>
          <w:b/>
        </w:rPr>
        <w:t>E. 6.4</w:t>
      </w:r>
    </w:p>
    <w:p>
      <w:r>
        <w:t>Bei diesem Verfahrensausgang erübrig t es sich , das vorliegende Verfahren</w:t>
      </w:r>
    </w:p>
    <w:p>
      <w:r>
        <w:t>bis zum</w:t>
      </w:r>
    </w:p>
    <w:p>
      <w:r>
        <w:t>- allenfalls noch ausstehenden -</w:t>
      </w:r>
    </w:p>
    <w:p>
      <w:r>
        <w:t>Abschluss des Arbeitsversuches auszuset zen .</w:t>
      </w:r>
    </w:p>
    <w:p>
      <w:r>
        <w:t>7 .</w:t>
      </w:r>
    </w:p>
    <w:p>
      <w:r>
        <w:t>Mit dem Entscheid in der Sache selbst wird sodann das Gesuch um Anordnung von vorsorglichen Massnahmen hinfällig beziehungsweise gegenstandsl os . 8. 8 .1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 Das Gesuch um Gewäh rung der unentgeltlichen Prozessführung wird damit gegenstandslos. 8 .2</w:t>
      </w:r>
    </w:p>
    <w:p>
      <w:r>
        <w:t>Ausgangsgemäss steht de r Beschwerdeführer in eine Prozessentschädigung zu, die gemäss Art. 61 lit . g ATSG in Verbindung mit § 34 des Gesetzes über das Sozialversicherungsgericht ohne Rücksicht auf den Streitwert nach der Bedeu tung der Streitsache, nach der Schwierigkeit des Prozesses, dem Zeitaufwand und den Barauslagen zu bemessen und unter Berücksichtigung dieser Grunds ätze auf Fr. 2‘500 .-- (inkl. Mehrwertsteuer und Barauslagen) festzusetzen ist. Das Gesuch um Beigabe eines unentgeltlichen Rechtsbeistandes wird damit ge genstandlos. Das Geric ht erkennt: 1.</w:t>
      </w:r>
    </w:p>
    <w:p>
      <w:r>
        <w:t>Die Beschwerde wird , soweit darauf eingetreten wird, in dem Sinne gutgeheissen, dass die angefochtene Verfügung vom 2 9. Juli 2016 aufgehoben und die Sache an die Sozialversicherungsanstalt des Kantons Zürich, IV-Stelle, zurückgewiesen wird, damit diese im Sinne der Erwägungen verfahre und anschliessend über den Leistungs an spruch</w:t>
      </w:r>
    </w:p>
    <w:p>
      <w:r>
        <w:t>neu verfüge. 2.</w:t>
      </w:r>
    </w:p>
    <w:p>
      <w:r>
        <w:t>Die Gerichtskosten von Fr.</w:t>
      </w:r>
    </w:p>
    <w:p>
      <w:r>
        <w:t>800 .-- werden der Beschwerdegegnerin auferlegt. Rech nung und Einzahlungsschein werden der Kostenpflichtigen nach Eintritt der Rechts kraft zugestellt. 3.</w:t>
      </w:r>
    </w:p>
    <w:p>
      <w:r>
        <w:t>Die Beschwerdegegnerin wird verpflichtet, der Beschwerdeführerin ei ne Prozessent schädigung von Fr. 2‘500 .-- (inkl. Barauslagen und MWSt ) zu bezahlen. 4.</w:t>
      </w:r>
    </w:p>
    <w:p>
      <w:r>
        <w:t>Zustellung gegen Empfangsschein an: - Rechtsanwalt Thomas Wyss , unter Beilage des Doppels von Urk. 8 -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7</w:t>
      </w:r>
    </w:p>
    <w:p>
      <w:r>
        <w:t>Dezember 2015; Urk. 9/119) .</w:t>
      </w:r>
    </w:p>
    <w:p>
      <w:r>
        <w:t>Zwar erfüllt das Gutachten die rechtsprechungsgemässe n Kriterien, nach wel chen sich der Beweiswert einer medizinischen Expertise beurteilt (vgl. E.</w:t>
      </w:r>
    </w:p>
    <w:p>
      <w:r>
        <w:rPr>
          <w:b/>
        </w:rPr>
        <w:t>E. 9</w:t>
      </w:r>
    </w:p>
    <w:p>
      <w:r>
        <w:t>S .</w:t>
      </w:r>
    </w:p>
    <w:p>
      <w:r>
        <w:t>1 ) ,</w:t>
      </w:r>
    </w:p>
    <w:p>
      <w:r>
        <w:t>b leibt unklar, ob nun für den mass gebenden Zeitraum eine Verbesserung beschrieben oder nur eine ( revisions recht lich unbe achtliche ; vgl. E. 3.1 hievor ) abweichende Einschätzung der Arbeitsfähigkeit vorgenommen</w:t>
      </w:r>
    </w:p>
    <w:p>
      <w:r>
        <w:t>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