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IV.2016.00980 vom 29. August 2018</w:t>
      </w:r>
    </w:p>
    <w:p>
      <w:r>
        <w:t>ZH Sozialversicherungsgericht, 2018-08-29, DE</w:t>
      </w:r>
    </w:p>
    <w:p>
      <w:r>
        <w:rPr>
          <w:b/>
        </w:rPr>
        <w:t xml:space="preserve">Quelle: </w:t>
      </w:r>
      <w:r>
        <w:t>https://mcp.opencaselaw.ch/entscheid/zh_sozialversicherungsgericht_IV.2016.00980</w:t>
      </w:r>
    </w:p>
    <w:p>
      <w:r>
        <w:t>FR: ZH_SOZIALVERSICHERUNGSGERICHT IV.2016.00980 du 29 août 2018</w:t>
      </w:r>
    </w:p>
    <w:p>
      <w:r>
        <w:t>IT: ZH_SOZIALVERSICHERUNGSGERICHT IV.2016.00980 del 29 agosto 2018</w:t>
      </w:r>
    </w:p>
    <w:p>
      <w:pPr>
        <w:pStyle w:val="Heading2"/>
      </w:pPr>
      <w:r>
        <w:t>Erwägungen</w:t>
      </w:r>
    </w:p>
    <w:p>
      <w:r>
        <w:rPr>
          <w:b/>
        </w:rPr>
        <w:t>E. 1.1</w:t>
      </w:r>
    </w:p>
    <w:p>
      <w:r>
        <w:t>X.___ , geboren 1984, verfügt über keine Berufsausbildung (Urk. 8/2 /4 ) . A b Februar 2001 bis Ende Mai 2005 war sie bei der Y.___ , als G emüserüsterin tätig (Urk. 8/12) . Im September 2005 meldete sie sich wegen Rücken-, Nieren- und Beinschmerzen bei der Eidgenössischen Invaliden ver sicherung zum Leistungs bezug an (Urk. 8/2) . Auf der Grundlage eines am 15. Januar 2008 vo m Z.___</w:t>
      </w:r>
    </w:p>
    <w:p>
      <w:r>
        <w:t>er statteten polydisziplinären Gutachtens (Urk. 8/64) wurde der Versicherten mit Verfü gung vom 22. Mai 2008 basierend auf einem Invaliditätsgrad von 78 % ab dem 1. Dezember 2005</w:t>
      </w:r>
    </w:p>
    <w:p>
      <w:r>
        <w:t>eine ganze Invalidenrente zugesprochen (Urk. 8/80 ; vgl. auch Urk. 8/71 ) . Den Anspruch auf eine ganze Rente bestätigte die IV- Stelle re visionsweise mit Mitteilungen vom 16. April 2009 (Urk. 8/ 107), 5. April 2012 (Urk. 8/ 120) und</w:t>
      </w:r>
    </w:p>
    <w:p>
      <w:r>
        <w:rPr>
          <w:b/>
        </w:rPr>
        <w:t>E. 1.2</w:t>
      </w:r>
    </w:p>
    <w:p>
      <w:r>
        <w:t>Die Versicherte hatte</w:t>
      </w:r>
    </w:p>
    <w:p>
      <w:r>
        <w:t>sodann am 28. April 2008 um die Zusprechung einer Hilf losenentschädigung</w:t>
      </w:r>
    </w:p>
    <w:p>
      <w:r>
        <w:t>ersucht (Urk. 8/73 f.) . Auf der Grundlage der am 17. Juli 2008 durchgeführten Abklärung vor Ort ( Bericht vom 2 9. Juli 2008; Urk. 8/83) sprach ihr die IV-Stelle mit Verfügung vom 5. November 2008 mit Wirkung ab dem 1. April 2007 eine E ntschädigung für ein e Hilflosig keit leichten Grades zu (Urk. 8/95 ; vgl. auch Urk. 8/87 ) .</w:t>
      </w:r>
    </w:p>
    <w:p>
      <w:r>
        <w:t>Mit Mitteilung vom 4. Mai 2012 bestätigte die IV-Stelle revisionsweise den Anspruch auf die</w:t>
      </w:r>
    </w:p>
    <w:p>
      <w:r>
        <w:t>Hilflosen entschädigung (Urk. 8/134). Aufgrund der Anmeldung vom 24. Januar 2013 (Urk. 8/132) sprach die IV-Stelle der Versicherten sodann mit Verfügung vom 21. Mai 2013 einen Assistenzbeitrag von Fr. 22‘088.-- pro Jahr ab dem 25. Januar 2013 zu (Urk. 8/143).</w:t>
      </w:r>
    </w:p>
    <w:p>
      <w:r>
        <w:rPr>
          <w:b/>
        </w:rPr>
        <w:t>E. 1.3</w:t>
      </w:r>
    </w:p>
    <w:p>
      <w:r>
        <w:t>Im November 2013 veranlasste die IV-Stelle</w:t>
      </w:r>
    </w:p>
    <w:p>
      <w:r>
        <w:t>eine Observation der Versi cher ten (Urk. 8/183 f. ) . Zwischen dem 20. Januar und dem 2. April 2014 wurde</w:t>
      </w:r>
    </w:p>
    <w:p>
      <w:r>
        <w:t>sie an insgesamt acht Tagen überwacht und auf der Grundlage der Beobach tungen entstand der Observationsbericht vom 1 9. Mai 2014 (Urk. 8/180). Am 8. Oktober 2014 konfrontierte die IV-Stelle die Versicherte mit den E rgeb ni ssen der Obser vation (Urk. 8/185 /7 f.; vgl. auch Urk. 8/186 ) und sistierte m it</w:t>
      </w:r>
    </w:p>
    <w:p>
      <w:r>
        <w:t>Verfügun gen vom 24. Oktober 2014 die Invalidenrente (Urk. 8/191), den Assi stenzbeitrag (Urk. 8/192) und die Hilfl osenentschädigung (Urk. 8/193) . In der Folge ordnete die IV-Stelle eine polydisziplinäre ärztliche Begutachtung an (Urk. 8/ 200, Urk. 8/203). Diese führten die Ärzte der Medizinischen Abklä rungsstelle A.___ (nachfolgend: MEDAS ) durch. Die Exper ten erstatteten das Gutachten am 26. Februar 2016 (Urk. 8/221) . Es berücksichtigt die folgenden Fachrichtungen: Allgemeine Innere Medizin, Psychiatrie, Neurologie und Rheu matologie. Ferner erfolgte eine Evaluation der funktio nellen Leistungsfähigkeit</w:t>
      </w:r>
    </w:p>
    <w:p>
      <w:r>
        <w:t>( EFL ) .</w:t>
      </w:r>
    </w:p>
    <w:p>
      <w:r>
        <w:t>Wie mit Vorbescheid vom 4. Mai 2016 (Urk. 8/224) angekündigt, verfügte die IV-Stelle am 18. Juli 2016 die rückwirkende Aufhebung der Invalidenrente per 20. Januar 2014 und entzog einer allfälligen Beschwerde die aufschie bende Wirkung ( Urk.</w:t>
      </w:r>
    </w:p>
    <w:p>
      <w:r>
        <w:rPr>
          <w:b/>
        </w:rPr>
        <w:t>E. 2</w:t>
      </w:r>
    </w:p>
    <w:p>
      <w:r>
        <w:t>=Urk. 8/234) . Betreffend Assistenzbeitrag und Hilflosen ent schädigung erliess die IV-Stelle am 21. Juni</w:t>
      </w:r>
    </w:p>
    <w:p>
      <w:r>
        <w:t>2016 die Vorbescheid e (Urk. 8/231,</w:t>
      </w:r>
    </w:p>
    <w:p>
      <w:r>
        <w:t>Urk. 8 /232) und verfügte am 31 . August 2016 die Aufhebung der Leistungen rückwirkend per 2 0. Januar</w:t>
      </w:r>
    </w:p>
    <w:p>
      <w:r>
        <w:t>2014 ( Urk. 27/2/1 = Urk. 8/237, Urk. 27/2/2 = Urk. 8/238). Am 6. September 2016 sodann verfügte die IV-Stelle die Rückforderung der Assistenzbeiträge in der Höhe von Fr. 12'766.90 (Urk. 2/3).</w:t>
      </w:r>
    </w:p>
    <w:p>
      <w:r>
        <w:rPr>
          <w:b/>
        </w:rPr>
        <w:t>E. 2.1</w:t>
      </w:r>
    </w:p>
    <w:p>
      <w:r>
        <w:t>Mit Beschwerde vom 1 2. September 2016 gegen die Verfügung vom 1 8. Juli 2016 betreffend Einstellung der Rente beantragte die Beschwerdeführerin die Aufhebung der angefochtenen Verfügung sowie die Verpflichtung der Be schwer degegnerin zur Durchführung von E ingliederung smassnahmen . In pro zessualer Hinsicht ersuchte sie um die Bewilligung der unentgeltlichen Pro zessführung und die Bestellung einer unentgeltlichen Rechtsvertret ung ( Urk. 1</w:t>
      </w:r>
    </w:p>
    <w:p>
      <w:r>
        <w:t>S. 2). Mit Be schwerdeantwort vom 10. November 2016 beantragte die Beschwer degegnerin die Abweisung der Beschwerde (Urk. 7) . Mit Verfügung vom 6. Januar 2017 wurde der Beschwerdeführerin die unentge ltliche Prozess führung g ewährt, der en Vertreterin, Rechtsanwältin Nöelle</w:t>
      </w:r>
    </w:p>
    <w:p>
      <w:r>
        <w:t>Cerletti , Bülach,</w:t>
      </w:r>
    </w:p>
    <w:p>
      <w:r>
        <w:t>als unentgeltliche Rechtsver treterin bestellt und die Beschwerdeantwort zuge stellt (Urk. 15) . Mit Eingabe vom 18. Januar 2017 äusserte sich die Beschwer deführerin zur Verwertbarkeit der Erkenntnisse der Observation und bean tragte zusätzlich</w:t>
      </w:r>
    </w:p>
    <w:p>
      <w:r>
        <w:t>die Entfernung des Er mittlungsberichts vom 19. Mai 2014 und sämtlicher sich mittelbar oder unmit telbar auf den Ermittlungsbericht stützender Dokumente aus den Akten sowie eine erneute medizinische Begut achtung (Urk. 1</w:t>
      </w:r>
    </w:p>
    <w:p>
      <w:r>
        <w:rPr>
          <w:b/>
        </w:rPr>
        <w:t>E. 2.2</w:t>
      </w:r>
    </w:p>
    <w:p>
      <w:r>
        <w:t>A m 3. Oktober 2016 hatte die Versicherte a uch gegen die Entscheide be treffend Hilflosenentschädigung und Assistenzbeitrag Beschwerde erhob en</w:t>
      </w:r>
    </w:p>
    <w:p>
      <w:r>
        <w:t>und bean tragt, es seien die Verfügungen vom 3 1. August 2016 insoweit aufzu heben, als die Einstellung der Leistungen rückwirkend per 20. September 2014 erfolgt sei . Des Weiteren sei auch die Rückerstattungsverfügung vom 6. September 2016 aufzuheben . Wiederum beantragte die Versicherte sodann die Bewilligung der unentgeltlichen Prozessführung und die Bestellung einer unentgeltlichen Rechtsvertreterin (Urk. 27/1). Die IV-Stelle beantragte i n der Beschwerdeantwort vom 10. November 2016 die Abweisung der Beschwerde (Urk. 27/5). Mit Verfü gung vom 6. Januar 2017 hiess das Gericht den Antrag betreffend Bewilligung der unentgeltlichen Prozessführung und Bestellung einer unentgeltlichen Rechtsvertreterin gut (Urk. 10). Mit Eingaben vom 1 8. Januar und 27. Februar 2017 äusserte sich die Versicherte erneut zur Sache (Urk. 12, Urk. 17). Die IV-Stelle nahm dazu am 1 5. Februar und am 1 5. März 2017 Stellung (Urk. 15, Urk. 20).</w:t>
      </w:r>
    </w:p>
    <w:p>
      <w:r>
        <w:t>Auf die Ausführungen der Parteien und die Akten wird, soweit erforderlich, in den nachfolgenden Erwägungen eingegangen. Das Gericht zieht in Erwägung: 1.</w:t>
      </w:r>
    </w:p>
    <w:p>
      <w:r>
        <w:t>Die Beschwerdegegnerin stellte die Rente, die Hilflosenentschädigung und de n Assistenzbeitrag gleichermassen aufgrund einer Verbesserung des Gesund heits zustandes verbunden m it einer Meldepflichtverletzung rückwirken d ein . Es rechtfertigt sich somit , das Verfahren IV.2016.01099 ( Hilflosenent schä di gung und Assistenzbeitrag) und den Prozess IV.2016.00980 (Rente) in An wen dung von § 28 des Gesetzes über das Sozialversicherungsgericht ( GSVGer ) in Verbin dung mit Art. 125 Abs. 1 der Schweizerischen Zivilprozessordnung (ZPO) zu vereinigen und unter der letztgenannten Prozessnummer weiter zu führen. Das Verfahren IV.2016. 01099 ist als dadurch erledigt abzuschrei ben. Dessen Akten werden im vorliegenden Fall als Urk. 26/0-2 2 geführt.</w:t>
      </w:r>
    </w:p>
    <w:p>
      <w:r>
        <w:t>2. 2 .1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 setzes über die Invalidenversicherung; IVG ). Erwerbsunfähigkeit ist der durch Beein trächtigung der körperlichen, geistigen oder psychischen Gesundheit ver ursachte und nach zumutbarer Behandlung und Eingliederung verbleibende ganze oder teilweise Verlust der Erwerbsmöglichkeiten auf dem in Betracht kommenden ausgeglichenen Arbeitsmarkt (Art. 7 Abs. 1 ATSG ). Für die Beur teilung des Vor liegens einer Erwerbsunfähigkeit sind ausschliesslich die Folgen der gesundheit lichen Beeinträchtigung zu berücksichtigen. Eine Erwerbs unfähigkeit liegt zu dem nur vor, wenn sie aus objektiver Sicht nicht über windbar ist (Art. 7 Abs. 2 ATSG ). 2 .2</w:t>
      </w:r>
    </w:p>
    <w:p>
      <w:r>
        <w:t>Ändert sich der Invaliditätsgrad einer Rentenbezügerin oder eines Renten bezügers erheblich, so wird die Rente von Amtes wegen oder auf Gesuch hin für die Zukunft entsprechend erhöht, herabgesetzt oder aufgehoben ( Art. 17 Abs. 1 ATSG ). Anlass zur Ren ten revision gibt jede wesentliche Änderung in den tat sächlichen Verhältnissen, die geeignet ist, den Invaliditätsgrad und damit den Rentenanspruch zu beeinflussen. Zeitliche Vergleichsbasis für die Beurteilung einer anspruchserheblichen Änderung des Invaliditätsgrades bilden die letzte rechtskräftige Verfügung oder der letzte rechtskräftige Ein spracheentscheid , welche oder welcher auf einer materiellen Prüfung des Rentenanspruchs mit rechtskonformer Sachverhaltsabklärung, Beweiswürdi gung und Invaliditätsbe messung beruht ( BGE 133 V 108; vgl. auch BGE 130 V 71 E. 3.2.3; Urteil des Bundesgerichts 9 C_438/2009 vom 26. März 2010 E. 2. 1 mit Hinweisen).</w:t>
      </w:r>
    </w:p>
    <w:p>
      <w:r>
        <w:t>Nach der bundesgerichtlichen Rechtsprechung ist eine Verfügung verzicht bar, wenn bei einer von Amtes wegen durchgeführten Revision keine leis tungsbeeinflussende Änderung der Verhältnisse festgestellt wurde ( Art. 74 ter</w:t>
      </w:r>
    </w:p>
    <w:p>
      <w:r>
        <w:t>lit . f der Verordnung über die Invalidenversicherung; IVV ) und die bisherige Inva lidenrente daher weiter ausgerichtet wird. Wird auf entsprechende Mittei lung hin keine Verfügung verlangt ( Art. 74 quater</w:t>
      </w:r>
    </w:p>
    <w:p>
      <w:r>
        <w:t>IVV ), ist jene in Bezug auf den Ver gleichszeitpunkt einer (ordentlichen) rechtskräftigen Verfügung gleich zustellen (Urteile des Bundesgerichts 9C_771/2009 vom 10. September 2010 E. 2.2 und 9C_586/2010 vom 15. Oktober 2010 E. 2.2 mit Hin weisen). 2 .3</w:t>
      </w:r>
    </w:p>
    <w:p>
      <w:r>
        <w:t>Die Herabsetzung oder Aufhebung der Renten oder der Hilflosenent schädi gungen erfolgt in der Regel frühestens vom ersten Tag des zweiten der Zustel lung der Verfügung folgenden Monats an ( Art. 88 bis</w:t>
      </w:r>
    </w:p>
    <w:p>
      <w:r>
        <w:t>Abs. 2 lit . a IVV ). Sie kann gemäss Art. 88 bis</w:t>
      </w:r>
    </w:p>
    <w:p>
      <w:r>
        <w:t>Abs. 2 lit . b IVV rückwirkend ab Eintritt der für den Anspruch erheblichen Änderung erfolgen, wenn der Bezüger die Leistung zu Unrecht er wirkt hat oder der ihm nach Artikel 77 IVV</w:t>
      </w:r>
    </w:p>
    <w:p>
      <w:r>
        <w:t>zumutbaren Meldepflicht nicht nachgekommen ist, unabhängig davon, ob die Verletzung der Melde pflicht oder die unrechtmässige Erwirkung ein Grund für die Weiter aus richtung der Leistung war.</w:t>
      </w:r>
    </w:p>
    <w:p>
      <w:r>
        <w:t>Meldepflichtig sind gemäss Art. 77 IVV alle für den Leistungsanspruch wesent lichen Änderungen, namentlich solche des Gesundheitszustandes, der Arbeits- oder Erwerbsfähigkeit, des Zustands der Hilflosigkeit, des invalidi tätsbedingten Betreuungsaufwandes oder Hilfebedarfs, des für den Ansatz der Hilflosenent schädigung und des Assistenzbeitrages massgebenden Aufenthaltsortes sowie der persönlichen und gegebenenfalls der wirtschaftlichen Verhältnisse des Ver sicherten. Die Meldung an die IV-Stelle hat unverzüglich nach Eintritt der Än derung zu erfolgen. Ob eine Meldepflicht besteht, beur teilt sich nach den kon kreten Umständen des Einzelfalls. Massgebend ist die Umschreibung der Auf merksamkeit, welche der als meldepflichtig betrach teten Person zumutbar ist. Dabei ist etwa auf die Fähigkeiten und den Bildungsstand der betreffenden Per son abzustellen. Von Bedeutung ist inso weit, dass in unzweideutiger Form auf konkrete Meldepflichten hingewiesen worden ist. Sodann kann sich die Melde pflicht nur auf Sachverhaltsände rungen beziehen, um welche die betreffende Person sowohl bezüglich ihres Vor liegens als auch hinsichtlich der Auswirkun gen auf den Leistungsan spruch weiss bzw. wissen müsste. Insoweit ist ein schuldhaftes Fehlverhalten erforderlich, wobei nach der Rechtsprechung bereits eine leichte Fahr lässig keit ausreicht (Urteil des Bundesverwaltungsgerichts C-7704/2009 E. 3.4.2-3 mit Hinweis auf BGE 118 V 214 E. 2b und 119 V 431 E. 2 sowie die Urteile des Bundesgerichts 8C_1/2007 vom 1 1. Mai 2007 E. 3 und 9C_570/2010 vom 8. September 2010 E. 3; vgl. auch Urteil des Bundesgerichts 9C_338/2015 vom 1 2. November 2015 E. 2). 2 .4</w:t>
      </w:r>
    </w:p>
    <w:p>
      <w:r>
        <w:t>Beeinträchtigungen der psychischen Gesundheit können in gleicher Weise wie körperliche Gesundheitsschäden eine Invalidität im Sinne von Art. 4 Abs. 1 IVG in Verbindung mit Art. 8 ATSG bewirken. Rechtsprechungs ge mäss ist bei psy chischen Beeinträchtigungen zu prüfen, ob ein seelisches Leiden mit Krank heitswert besteht, welches die versicherte Person auch bei Aufbietung allen gu ten Willens daran hindert, ein rentenausschliessendes Erwerbseinkommen zu er 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 gehend objekti vierten Massstab zu beurteilende Frage, ob es der versicherten Person zumutbar ist, eine Arbeitsleistung zu erbringen (vgl. BGE 143 V 409 E. 4.2.1 unter Hin weis auf 127 V 294 E. 4b/cc und 139 V 547 E. 5.2 ).</w:t>
      </w:r>
    </w:p>
    <w:p>
      <w:r>
        <w:t>Mit BGE 143 V 418 hat das Bundesgericht erkannt, dass grundsätzlich sämtliche psychischen Erkrankungen einem strukturierten Beweisverfahren nach BGE 141 V 281 zu unterziehen seien, wobei es je nach Krankheitsbild allenfalls gewisser Anpassungen hinsichtlich der Wertung einzelner Indikatoren bedürfe. Diese Ab klärungen enden laut Bundesgericht stets mit der Rechts frage, ob und in wel chem Umfang die ärztlichen Feststellungen anhand der nach BGE 141 V 281 rechtserheblichen Indikatoren auf Arbeitsunfähigkeit schliessen lassen (E. 7).</w:t>
      </w:r>
    </w:p>
    <w:p>
      <w:r>
        <w:t>Im Rahmen des strukturierten Beweisverfahrens sind als Standardindikatoren die folgenden Aspekte massgebend (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 glei ch baren Lebensbereichen - behandlungs- und eingliederungsanamnestisch ausgewiesener Leiden s druck</w:t>
      </w:r>
    </w:p>
    <w:p>
      <w:r>
        <w:t>Diese Standardindikatoren erlauben - unter Berücksichtigung leistungs hin dernder äusserer Belastungsfaktoren einerseits und Kompensationspoten zialen (Ressourcen) anderseits - das tatsächlich erreichbare Leistungsvermögen einzu schätzen ( BGE 141 V 281 E. 3.4-3.6 und E. 4.1; vgl. Urteil des Bundes gerichts 8C_260/2017 vom 1. Dezember 2017 E. 4.2.3). Die Anerkennung eines renten begründenden Invaliditätsgrades ist nur zulässig, wenn die funk tio nellen Aus wirkungen der medizinisch festgestellten gesundheitlichen An spruchs grundlage im Einzelfall anhand der Standardindikatoren schlüssig und widerspruchsfrei mit (zumindest) überwiegender Wahrscheinlichkeit nachge wiesen sind. Fehlt es da ran, hat die Folgen der Beweislosigkeit (nach wie vor) die materiell beweisbelas tete versicherte Person zu tragen ( BGE 141 V 281 E. 6; BGE 141 V 547 E. 2).</w:t>
      </w:r>
    </w:p>
    <w:p>
      <w:r>
        <w:t>2 .5</w:t>
      </w:r>
    </w:p>
    <w:p>
      <w:r>
        <w:t>Das Sozialversicherungsgericht hat den Sachverhalt von Amtes wegen fest zu stellen und alle Beweismittel objektiv zu prüfen, unabhängig davon, von wem sie stammen, und danach zu entscheiden, ob sie eine zuverlässige Beur teilung des strittigen Leistungsanspruches gestatten. Insbesondere darf es beim</w:t>
      </w:r>
    </w:p>
    <w:p>
      <w:r>
        <w:t>Vorliegen einander widersprechender medizinischer Berichte den Prozess nicht erledigen, ohne das gesamte Beweismaterial zu würdigen und die Gründe anzu geben, wa 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 gen beruht, die geklagten Beschwerden berücksichtigt und sich mit diesen sowie dem Verhalten der untersuchten Person ausein 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 ni schen Experten in einer Weise begründet sind, dass die rechtsanwendende Person sie prüfend nachvollziehen kann, ob der Ex perte oder die Expertin nicht auszuräumende Unsicherheiten und Unklarheiten, welche die Beant wor tung der Fragen erschweren oder verunmöglichen, gegebe nenfalls deut lich macht ( BGE 134 V 231 E. 5.1; 125 V 351 E. 3a, 122 V 157 E. 1c; Ulrich Meyer , Die Rechtspflege in der Sozialversicherung, BJM 1989, S. 30 f.; derselbe in: Hermann Fredenhagen , Das ärztliche Gutachten, 4. Auflage 2003, S. 24 f.). 3 . 3 .1</w:t>
      </w:r>
    </w:p>
    <w:p>
      <w:r>
        <w:t>Die Beschwerdegegnerin führte zu ihrem Entscheid aus, die Observation habe gezeigt, dass die Beschwerdeführerin im Widerspruch zu ihren Angaben über ihre Beeinträchtigungen allein ein Fahrzeug lenke, mit ihrer Mutter Einkäufe tä tige, mit dem Ehemann und den Kindern zusammen ein Reisebüro aufsuche, sich wiederholt alleine oder mit ihren Kindern zur nahe gelegenen Adresse ihrer Eltern begebe und mehrere Kinder betreue sowie ein Kleinkind hochhebe und herumtrage (Urk. 2 S. 2).</w:t>
      </w:r>
    </w:p>
    <w:p>
      <w:r>
        <w:t>Die Abklärung im Rahmen der EFL und die Begutachtung durch die Ärzte der MEDAS</w:t>
      </w:r>
    </w:p>
    <w:p>
      <w:r>
        <w:t>zeige im Ergebnis, dass die geklagte Beschwerdesymptomatik nicht ob jektivierbar sei. E ffektiv sei von einer gesundheitlichen Verbesserung aus zugehen. Befunde , die zu einer Einschränkung der Arbeitsfähigkeit führten, sei en nicht mehr erhoben worden. Aus rheumatologischer Sicht sei demnach von einer vollen Arbeitsfähigkeit auszugehen. Auch aus allgemein medizinischer und aus neurologischer Sicht bestehe eine vollständige Arbeitsfähig keit. Psychiat risch sei mit der Diagnose einer emotional instabilen Persön lich keit (ICD-10 F60.3) zwar eine um 30 % reduzierte Arbeitsfähigkeit für die angestammte oder eine angepasste Tätigkeit attestiert worden, jedoch mit dem Hinweis, die Ein schränkung sei durch eine überwindbare psychische Dekonditionierung und Schonhaltung bedingt. Rechtsprechungsgemäss sei eine Dekonditionierung</w:t>
      </w:r>
    </w:p>
    <w:p>
      <w:r>
        <w:t>je doch nicht invalidisierend. Es sei somit insgesamt kein invalidisierender Ge sundheitsschaden ausgewiesen (Urk. 2 S. 3) . Ferner belege das inkonsistente V erhalten der Beschwerdeführerin , dass die gelte nd gemachten Beschwerden nicht durch eine versicherte Gesundheitsschädigung begründet seien .</w:t>
      </w:r>
    </w:p>
    <w:p>
      <w:r>
        <w:t>Sowohl in der bisherigen als auch in jeder anderen Tätigkeit sei die Be schwerdeführerin arbeitsfähig. Dies sei spätestens seit dem Beginn der Obser vation am 2 0. Januar 2014 der Fall gewesen. Indem die Beschwerdeführerin die gesundheitliche Verbesserung nicht gemeldet habe, habe sie die ihr oblie gende Meldepflicht verletzt. Die Rente sei damit rückwirkend per 2 0. Januar 2014 auf zuheben. Die beim Erlass der Verfügung 31 Jahre alte Beschwerdeführerin h abe während 10 Jahren eine Rente bezogen. Vor dem Erlass der Ver fügung müssten daher keine Eingliederungsmassnahmen durchgeführt werden . Die Beschwerde führerin könne auf den Weg der Selbst eingliederung verwiesen werden (Urk. 2 S. 3 f .).</w:t>
      </w:r>
    </w:p>
    <w:p>
      <w:r>
        <w:t>In der Beschwerdeantwort verzichtete die Beschwerdegegnerin auf ergän zende Ausführungen (Urk. 7) u nd in der Stellungnahme vom 15. Februar 2017 erklärte sie , für eine Observation bestehe eine genügende gesetzliche Grund lage (Urk. 20). 3 .2</w:t>
      </w:r>
    </w:p>
    <w:p>
      <w:r>
        <w:t>Die Beschwerdeführerin macht geltend, der Ermittlungsbericht datiere vom 1 9. Mai 201 4. Am 1 4. August 2014 habe die Beschwerdegegnerin die Revi sion eingeleitet und am 2 4. Oktober</w:t>
      </w:r>
    </w:p>
    <w:p>
      <w:r>
        <w:t>2014 die Leistungen sistiert. Am 26. Februar 2016 sei das MEDAS -Gutachten erstellt worden und dieses sei am 2. März 2016 bei der Beschwerdegegnerin eingegangen. Die Rente habe die Beschwerdegeg nerin mit Verfügung vom 1 8. Juli 2016 eingestellt . Zu diesem Zeitpunkt sei die Revisionsfrist von 90 Tagen bereits abgelaufen gewesen. Die rückwirkende Auf hebung der Rente sei demnach nicht zulässig (Urk. 1 S. 5 f.).</w:t>
      </w:r>
    </w:p>
    <w:p>
      <w:r>
        <w:t>Die rückwirkende Aufhebung der Rente sei aber auch aus anderen Gründen nicht zulässig. Der Observationsbericht gebe naturgemäss nur Auskunft über den beobachteten Zeitraum. Tatsächlich bestehe weiterhin eine einge schränkte Arbeitsfähigkeit. Dieser Schluss ergebe sich einerseits aus dem Gut achten der MEDAS und andererseits aus den mit den gutachterlichen Feststellungen korres pondierenden Angaben der Beschwerdeführerin. Die Limi tierung in der Anpas sungsfähigkeit, der Unterstützungsbedarf sowie die je nach Situation unter schiedlich erscheinende Symptomatik sprächen klar dagegen, dass die Leistun gen zu Unrecht erwirkt worden seien . Laut Gutach ten seien die Flexibilität und die Durchhaltefähigkeit reduziert und die psy chiatrische und die pharmakologi sche Behandlung müsse fortgeführt werden. Ferner bestehe eine psychische De konditionierung mit Schonhaltung. Damit sei eine rückwirkende Aufhebung der Rente nicht gerechtfertigt</w:t>
      </w:r>
    </w:p>
    <w:p>
      <w:r>
        <w:t>(Urk. 1 S.</w:t>
      </w:r>
    </w:p>
    <w:p>
      <w:r>
        <w:t>6</w:t>
      </w:r>
    </w:p>
    <w:p>
      <w:r>
        <w:t>f f .).</w:t>
      </w:r>
    </w:p>
    <w:p>
      <w:r>
        <w:t>Die Dekonditionierung sei entgegen der Auffassung der Beschwerdegegnerin beachtli ch. Sie sei psychische r Art und sei als leistungsrelevanter Faktor zu beachten.</w:t>
      </w:r>
    </w:p>
    <w:p>
      <w:r>
        <w:t>Aufgrund der Dekonditionierung und der diagnostizierten Persön lich keitsstörung sei die Limitierung der Arbeitsfähigkeit ausgewiesen und der Ent scheid der Beschwerdegegnerin falsch. Da die Arbeitsfähigkeit auch in einer angepassten Tätigkeit eingeschränkt sei , habe die Beschwerdegegnerin einen Ein kommensvergleich durchzuführen, unter Nachzahlung der Leis tungen seit Oktober 2014 und Gewährung von Eing liederungsmassnahmen (Urk. 1 S.</w:t>
      </w:r>
    </w:p>
    <w:p>
      <w:r>
        <w:rPr>
          <w:b/>
        </w:rPr>
        <w:t>E. 7</w:t>
      </w:r>
    </w:p>
    <w:p>
      <w:r>
        <w:t>). Die Beschwerdegegnerin liess sich am 15. Februar 2017 dazu vernehmen (Urk. 20 ) , wozu die Beschwerdefüh rerin ihrerseits am 27. Februar 2017 Stellung nahm (Urk. 23 ) .</w:t>
      </w:r>
    </w:p>
    <w:p>
      <w:r>
        <w:rPr>
          <w:b/>
        </w:rPr>
        <w:t>E. 10</w:t>
      </w:r>
    </w:p>
    <w:p>
      <w:r>
        <w:t>. 3</w:t>
      </w:r>
    </w:p>
    <w:p>
      <w:r>
        <w:t>Vor diesem Hintergrund rechtfertigt sich die Feststellung der Beschwerde gegnerin im Feststel lungsblatt für den Beschluss , die verbliebene Leistungs einschränkung sei auf Motivationsprobl e me respektive eine Selbstlimitierung zurückzuführen , was indessen bei der Invaliditätsbemessung nicht entschei dend sei (Urk. 8/223/9). Auch die MEDAS -Gutachter hielten sodann fest, bei Über windung der Schonhaltung und der Dekonditionierung sei wieder ein Arbeits pensum von 100 % möglich (Urk. 8/221/40).</w:t>
      </w:r>
    </w:p>
    <w:p>
      <w:r>
        <w:t>Da unter Ausserachtlassung der im Rahmen der EFL beobachteten Limiten allein aus psychiatrischer Sicht eine Beeinträchtigung von höchstens 30 % sowohl in der angestammten als auch in einer anderen in Frage kommenden Tätigkeit be steht (Urk. 8/221/ 35 f. ), resultiert eine Erwerbseinbusse von nicht mehr als 30 %. Dies schliesst den Anspruch auf eine Rente aus. Ein Ein kommensvergleich ist nicht erforderlich. Die Rente ist rückwirkend per 20. Januar 2014 (Beginn der Observation; Urk. 8/180/11) a ufzuheben (vgl. vorstehende E. 8 .4). Über die Rückforderung wird die Beschwerdegegnerin einen separaten Entscheid erlassen (vgl. Urk. 2 S. 4).</w:t>
      </w:r>
    </w:p>
    <w:p>
      <w:r>
        <w:rPr>
          <w:b/>
        </w:rPr>
        <w:t>E. 11</w:t>
      </w:r>
    </w:p>
    <w:p>
      <w:r>
        <w:t>.</w:t>
      </w:r>
    </w:p>
    <w:p>
      <w:r>
        <w:rPr>
          <w:b/>
        </w:rPr>
        <w:t>E. 11.1.1</w:t>
      </w:r>
    </w:p>
    <w:p>
      <w:r>
        <w:t>Die mit Verfügung vom 5. November 2008 zugesprochene Hilflosenent schä di gung</w:t>
      </w:r>
    </w:p>
    <w:p>
      <w:r>
        <w:t>(Urk. 8/95) basiert auf dem mittels Abklärung vom 1 7. Juli 2008 festge st e llten Bedarf an lebenspraktischer Begleitung (Urk. 8/83).</w:t>
      </w:r>
    </w:p>
    <w:p>
      <w:r>
        <w:t>Die mit der seinerzei tigen Abklärung betraute Person hielt im Bericht vom 2 9. Juli 2008 fest, beim Hausbesuch habe die Beschwerdeführerin angegeben, sie könne die Wohnung nicht alleine verlassen. Für ausserhäusliche Termine und ebenso für Einkäufe brauche sie stets eine Begleitung. Es sei ihr auch nicht möglich , alleine öffentli che Verkehrsmittel zu benützen. Einen Führerausweis besitze sie nicht. Auch an häuslichen Aktivitäten könne sie sich nicht beteilige n. Beispielsweise habe sie m ehrfach vergessen , die Kochplatten abzustellen. Reinigungsarbeiten erledige die Mutter der Beschwerdeführerin. Ihr selber seien Sauberkeit und Ordnung in der Wohnung gleichgütig. Sie helfe bei der Hausarbeit mit, wenn sie dazu auf gefordert werde. Die administrativen Dinge erledige der Vater. Sie verwalte auch ihr Geld nicht mehr selbständig, seit sie mehrmals ihre Bankkarte im Automaten habe stecken lassen (Urk. 8/83/5) .</w:t>
      </w:r>
    </w:p>
    <w:p>
      <w:r>
        <w:t>Zusammenfassend kam die Abklärungsbeauftragte der Beschwerdegegnerin zum Schluss, aufgrund der geschilderten Ver hältnisse und unter Einbez ug der medi zinischen Akten sei die Notwendigkeit für eine lebenspraktische Begleitung klar erfüllt. Es müsse davon ausgegangen werden, dass die Beschwerde führerin - lebte sie alleine - den Haushalt vernachlässigen würde und sich selbständig auch keine Mahlzeiten zubereiten könnte. Ferner sei davon aus zu gehen, dass sie selbständig keine Kontakte knüpfen würde (Urk. 8/83/5 f.).</w:t>
      </w:r>
    </w:p>
    <w:p>
      <w:r>
        <w:rPr>
          <w:b/>
        </w:rPr>
        <w:t>E. 11.1.2</w:t>
      </w:r>
    </w:p>
    <w:p>
      <w:r>
        <w:t>Anlässlich der Revision im Jahr 2012 fand ein weiterer Hausbesuch statt (Urk. 8/128), wobei dieser in erster Linie der erwerblichen Qualifikation diente (vgl. Abklärungsbericht vom 2 1. Dezember 2012; Urk. 8/129). Indirekt kann dem Bericht jedoch entnommen werden, dass die Beschwerdeführerin damals im Alltag nach wie vor auf eine Betreuung zurückgriff, wobei Anga ben dazu feh len, wofür im Einzelnen die Betreuung geleistet wurde (Urk. 8/129/ 2). Ohne weitere Abklärungen bestätigte die Beschwerdegegnerin in der Folge den unver änderten Anspruch auf die Hilflosenentschädigung (Urk. 8/134).</w:t>
      </w:r>
    </w:p>
    <w:p>
      <w:r>
        <w:rPr>
          <w:b/>
        </w:rPr>
        <w:t>E. 11.1.3</w:t>
      </w:r>
    </w:p>
    <w:p>
      <w:r>
        <w:t>Die Observation im Jahr 2014 zeigte ein im Vergleich zur Abklärung im Jahr 2008 verändertes Bild. Sie dokumentiert, dass die Beschwerdeführerin nun mehr wieder in der Lage war, ihre Wohnung selbständig zu verlassen. Sie konnte na mentlich dabei beobachtet werden, wie sie sich allein e oder in Begleitung von kleinen Ki ndern draussen aufhie lt, wie sie - inzwischen offen bar im Besitz eines Führerausweises - selbständig Auto f u hr , e inkaufen ging oder im Garten einen Zaun strich (Urk. 8/180/14 f f . , Urk. 8/180/27 f f . ). Auch die</w:t>
      </w:r>
    </w:p>
    <w:p>
      <w:r>
        <w:t>MEDAS -Gutachter stellten eine gesundheitliche Verbesserung dahin gehend fest, dass nunmehr wie der eine Erwerbstätigkeit im Umfang von mindestens 70 % zumutbar sei und diese Beurteilung der Validierung mittels der Standardindikatoren standha lt e (vgl. vorstehende E. 8-9). Damit ist die Notwendigkeit einer lebenspraktischen Begleitung nicht mehr rechtsgenüg lich ausgewiese n und die Beschwerdegegne rin hat die Leistung zu Recht aufgehoben. Zum Zeitpunkt der Verbesserung gilt das betreffend Aufhebung der Rente Ausgeführte entsprechend (vorstehende E . 8.4).</w:t>
      </w:r>
    </w:p>
    <w:p>
      <w:r>
        <w:rPr>
          <w:b/>
        </w:rPr>
        <w:t>E. 11.2</w:t>
      </w:r>
    </w:p>
    <w:p>
      <w:r>
        <w:t>Der Wegfall der Hilflosenentschädigung hat automatisch den Verlust des An spruchs auf einen Assistenzbeitrag zur Folge. Dieser setzt gemäss Art. 42 quater</w:t>
      </w:r>
    </w:p>
    <w:p>
      <w:r>
        <w:t>Abs. 1 lit . a IVG den Bezug einer Hilflosenentschädigung voraus. Die Höhe der Rückforderung wurde nicht in Frage gestellt.</w:t>
      </w:r>
    </w:p>
    <w:p>
      <w:r>
        <w:rPr>
          <w:b/>
        </w:rPr>
        <w:t>E. 12</w:t>
      </w:r>
    </w:p>
    <w:p>
      <w:r>
        <w:t>.2</w:t>
      </w:r>
    </w:p>
    <w:p>
      <w:r>
        <w:t>Die Rechtvertreterin der Beschwerdeführerin , Rechtsanwältin Noëlle Cerletti , hat trotz Aufforderung (vgl. Urk. 15) keine Aufstellung für ihre Bemühungen als unentgeltliche Rechtsvertreterin eingereicht. Die aus der Gerichtskasse an sie zu bezahlende Entschädigung ist daher vom Gericht ermessensweise fest zu setzen. Unter Berücksichtigung des Aufwandes in dieser Streitsache und eines praxis gemässen Stundenansatzes von Fr. 220.-- ist sie mit Fr. 2’900 .-- aus der Ge richtskasse zu entschädigen (Auslagen und Mehrwertsteuer inbe griffen). Das Gericht beschliesst: Der Prozess Nr. IV.2016.01099 in Sachen der Parteien wird mit dem vorliegenden Pro zess Nr. IV. 2016.00980 vereinigt und als dadurch erledigt abgeschrieben, und erkennt: 1.</w:t>
      </w:r>
    </w:p>
    <w:p>
      <w:r>
        <w:t>Die Beschwerde n werden abgewiesen. 2.</w:t>
      </w:r>
    </w:p>
    <w:p>
      <w:r>
        <w:t>Die Gerichtskosten von Fr. 1’000 .-- werden der Beschwerdeführerin auferlegt , zu folge Gewährung der unentgeltlichen Prozessführung jedoch einstweilen auf die Gerichts kasse genommen. Die Beschwerdeführerin wird auf die Nachzahlungs pflicht gemäss § 16 Abs. 4 GSVGer hingewiesen. 3.</w:t>
      </w:r>
    </w:p>
    <w:p>
      <w:r>
        <w:t>Die unentgeltliche Rechtsvertreterin der Beschwerdeführerin, Rechtsanwältin Noëlle Cerletti , Bülach, wird mit Fr. 2’900 .-- (inkl. Barauslagen und MWSt ) aus der Ge richts kasse entschädigt. Die Beschwerdeführerin wird auf die Nachzahlungspflicht gemäss § 16 Abs. 4 GSVGer hingewiesen. 4.</w:t>
      </w:r>
    </w:p>
    <w:p>
      <w:r>
        <w:t>Zustellung gegen Empfangsschein an: - Rechtsanwältin Noëlle Cerletti - Sozialversicherungsanstalt des Kantons Zürich, IV-Stelle - Bundesamt für Sozialversicherungen sowie an: - Gerichtskasse 5.</w:t>
      </w:r>
    </w:p>
    <w:p>
      <w:r>
        <w:t>Gegen diesen Entscheid kann innert 30 Tagen seit der Zustellung beim Bundes 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