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IV.2016.00977 vom 1. März 2017</w:t>
      </w:r>
    </w:p>
    <w:p>
      <w:r>
        <w:t>ZH Sozialversicherungsgericht, 2017-03-01, DE</w:t>
      </w:r>
    </w:p>
    <w:p>
      <w:r>
        <w:rPr>
          <w:b/>
        </w:rPr>
        <w:t xml:space="preserve">Quelle: </w:t>
      </w:r>
      <w:r>
        <w:t>https://mcp.opencaselaw.ch/entscheid/zh_sozialversicherungsgericht_IV.2016.00977</w:t>
      </w:r>
    </w:p>
    <w:p>
      <w:r>
        <w:t>FR: ZH_SOZIALVERSICHERUNGSGERICHT IV.2016.00977 du 1 mars 2017</w:t>
      </w:r>
    </w:p>
    <w:p>
      <w:r>
        <w:t>IT: ZH_SOZIALVERSICHERUNGSGERICHT IV.2016.00977 del 1 marzo 2017</w:t>
      </w:r>
    </w:p>
    <w:p>
      <w:pPr>
        <w:pStyle w:val="Heading2"/>
      </w:pPr>
      <w:r>
        <w:t>Erwägungen</w:t>
      </w:r>
    </w:p>
    <w:p>
      <w:r>
        <w:rPr>
          <w:b/>
        </w:rPr>
        <w:t>E. 1.1</w:t>
      </w:r>
    </w:p>
    <w:p>
      <w:r>
        <w:t>Da der Streitwert Fr. 20’000.-- nicht übersteigt, fällt die Beurteilung der Beschwerde in die einzelrichterliche Zuständigkeit ( §</w:t>
      </w:r>
    </w:p>
    <w:p>
      <w:r>
        <w:rPr>
          <w:b/>
        </w:rPr>
        <w:t>E. 1.2</w:t>
      </w:r>
    </w:p>
    <w:p>
      <w:r>
        <w:t>Gemäss Art. 37 Abs. 4 des Bundesgesetzes über den Allgemeinen Teil des Sozialversicherungsrechts (ATSG) wird der gesuchstellenden Person im Sozi alversicherungsverfahren ein unentgeltlicher Rechtsbeistand bewilligt, wo die Verhältnisse es erfordern. Unentgeltliche Verbeiständung im Verwaltungs verfahren wird gewährt, wenn die Partei bedürftig ist, die Rechtsbegehren nicht aussichtslos erscheinen und die Vertretung im konkreten Fall sachlich geboten ist (vgl. Art. 29 Abs. 3 der Bundesverfassung; BV ). 1. 3</w:t>
      </w:r>
    </w:p>
    <w:p>
      <w:r>
        <w:t>Ob die anwaltliche Verbeiständung notwendig oder doch geboten ist, beur teilt sich nach den konkreten objekti ven und subjektiven Umständen. Prak tisch ist im Ein zelfall zu fragen, ob eine nicht bedürftige Partei unter sonst glei chen Umständen vernünftigerweise eine Rechts anwältin oder einen Rechtsanwalt beizie hen würde, weil sie selber zu wenig rechtskun dig ist und das Interesse am Prozessausgang den Aufwand rechtfertigt (BGE 103 V 46, 98 V 115; vgl. auch BGE 130 I 180 E. 2.2, 128 I 225 E. 2.5.2 mit Hinweisen).</w:t>
      </w:r>
    </w:p>
    <w:p>
      <w:r>
        <w:t>Beim Erfordernis der Notwendigkeit einer Rechtsvertretung im Verwaltungs verfahren wird ein strenger Massstab angelegt. Wo eine an den Untersu chungsgrundsatz gebundene Behörde wie die Sozialversicherungsorgane im Verwaltungsverfahren über das Leistungsgesuch einer versicherten Person zu befinden hat, erscheint die Mitwirkung eines Rechtsanwaltes regelmässig als nicht erforderlich. Ein Anspruch auf unentgeltliche Rechtsvertretung entfällt insbesondere, wenn die geltend gemachten Leistungsansprüche durch das normale Abklärungsverfahren ausgewiesen werden beziehungsweise die Verwaltung dem Leistungsgesuch entspricht. Sodann drängt sich eine an waltliche Verbeiständung nur in Ausnahmefällen auf, wenn schwierige rechtliche oder tatsächliche Fragen dies als notwendig erscheinen lassen und eine Verbeiständung durch Verbandsvertreter, Fürsorger oder andere Fach- und Vertrauensleute sozialer Institutionen nicht in Betracht fällt (BGE 132 V 200 E. 4.1, 125 V 3 2 E. 2, 114 V 2 28 E. 5b).</w:t>
      </w:r>
    </w:p>
    <w:p>
      <w:r>
        <w:t>Entscheidend ist auch die sachliche Gebotenheit der unentgeltlichen Rechtsver tretung im konkreten Fall. Falls ein besonders starker Eingriff in die Rechts stellung des Bedürftigen droht, ist die Verbeiständung grundsätzlich geboten, andernfalls bloss, wenn zur relativen Schwere des Falls besondere tatsächliche oder rechtliche Schwierigkeiten hinzukommen, denen der Ge suchsteller auf sich alleine gestellt nicht gewachsen ist. Die Offizialmaxime rechtfertigt es jedoch, an die Voraussetzungen, unter denen eine Verbeistän dung durch einen Rechtsanwalt sachlich geboten ist, einen strengen Mass stab anzulegen (BGE 125 V 3 2 E. 4b mit Hinweisen). 1. 4</w:t>
      </w:r>
    </w:p>
    <w:p>
      <w:r>
        <w:t>Gemäss § 1 Abs. 1 der Verordnung über die Anwaltsgebühren ( AnwGebV ) des Kantons Zürich regelt die AnwGebV die von den Justizbehörden festzu setzenden Vergütungen für die Parteivertretung durch Anwältinnen und An wälte vor den Schlichtungsbehörden, den Zivilgerichten und den Strafbehör den . Gemäss § 3 AnwGebV , in der ab 1. Januar 2015 in Kraft stehenden Fassung, beträgt die Gebühr in der Regel Fr. 150.-- bis Fr. 350.-- pro Stunde, für unentgeltliche oder amtliche Rechtsvertretungen in der Regel Fr. 220.-- pro Stunde, wenn sich die Gebühr nach dem Zeitaufwand richtet.</w:t>
      </w:r>
    </w:p>
    <w:p>
      <w:r>
        <w:t>Mit Beschluss vom 16. Dezember 2014 hat das Plenum des Sozialversiche rungsgerichts des Kantons Zürich (vgl. § 2 Abs. 2 lit . a der Verordnung über die Organisation und den Geschäftsgang des Sozialversicherungsgerichts) den Stundenansatz für Anwältinnen und Anwälte für den ab 1. Januar 2015 erfolgten Aufwand von bisher Fr. 200.-- auf neu Fr. 220.-- angehoben. 2.</w:t>
      </w:r>
    </w:p>
    <w:p>
      <w:r>
        <w:t>2.1</w:t>
      </w:r>
    </w:p>
    <w:p>
      <w:r>
        <w:t>Die Beschwerdegegnerin begründete die Abweisung des Gesuchs um un - entgelt liche Rechtsvertretung damit (Urk. 2), dass Sprachschwierigkeiten und fehlende Rechtskenntnisse gemäss höchstrichterlicher Rechtsprechung die Notwendigkeit der anwaltlichen Verbeiständung bereits im Vorbescheid verfahren respektive einen Ausnahmefall im Sinne der Rechtsprechung nicht zu begründen vermö chten . Des Weiteren gelte es zu beachten, dass es dem Beschwerdeführer im letztmaligen Verwaltungsverfahren im Jahr 2003 sehr wohl möglich gewesen sei, selber Einwand zu erheben. Zudem hätten die Gutachter des Y.___</w:t>
      </w:r>
    </w:p>
    <w:p>
      <w:r>
        <w:t>festgehalten, der Beschwerdeführer spreche gut Hochdeutsch und könne sich differenziert ausdrücken. Wenn er sich überfordert gefühlt hätte, wiederum selber Ein wand zu erheben, hätte er sich im sachverhaltlich und rechtlich relativ ein fach gelagerten Verwaltungsverfahren an Fach- und Vertrauensleute sozialer Institute oder unentgeltlicher Rechtsberatungen wenden müssen. Des Weite ren seien die vorgebrachten Einwände gegenüber dem Gutachten des Y.___ als aussichtslos zu erachten. Es seien keine stichhaltigen Argumente vorge bracht worden, welche an der Verwertbarkeit der Begutachtung zweifeln lassen würden (S. 2) . 2.2</w:t>
      </w:r>
    </w:p>
    <w:p>
      <w:r>
        <w:t>Der Beschwerdeführer stellte sich auf den Standpunkt (Urk. 1),</w:t>
      </w:r>
    </w:p>
    <w:p>
      <w:r>
        <w:t>er sei sowohl wegen seiner gesundheitlichen Verfassung, als auch aufgrund fehlender Kenntnisse des hiesigen Verfahrens sowie seiner schwachen Schulbildung nicht in der Lage, seine Rechte selber wahr zu nehmen. Er habe ein Recht auf „Waffengleichheit“. Alleine aus diesem Grund sei der Vorinstanz im Resultat Willkür vorzuwerfen, wenn geltend gemacht werde, er könne sich selber ge gen das umfangreiche medizinische Gutachten zur Wehr setzen und seine Argumente vorbringen. Diese Fähigkeiten seien bei ihm offensichtlich nicht vorhanden (S. 1 unten) . Zum Nachweis der angeschlagenen Gesundheit rei che er eine Kopie eines aktuellen Arztberi chtes ein (S. 2 oben).</w:t>
      </w:r>
    </w:p>
    <w:p>
      <w:r>
        <w:t>Mit Eingabe vom 27. September 2016 (Urk. 6) führte der Beschwerdeführer ergänzend aus, er befinde sich in einer gesundheitlich sehr schwierigen Situ ation. Seit der Erstbesprechung habe sich die Nierenfunktion weiter ver schlechtert und es stehe eine Dialyse zur Diskussion. Die mittelgradige De pression mit einem chronischen cervicocephalen und cervicovertebralen Schmerzsyndrom verunmögliche ihm, seine Gedanken einigermassen unter Kontrolle zu haben. Aufgrund der Tatsache, dass es sich vorliegend um einen komplizierten Fall handle und das Verfahren schon über eine längere Zeit laufe, sei eine anwaltliche Unterstützung und Vertretung angezeigt, um die „Waffengleichheit“ zu gewährleisten. 2.3</w:t>
      </w:r>
    </w:p>
    <w:p>
      <w:r>
        <w:t>Strittig und zu prüfen ist der Anspruch des Beschwerdeführers auf unent - geltli che Rechtsvertretung im Verwaltungsverfahren. 3.</w:t>
      </w:r>
    </w:p>
    <w:p>
      <w:r>
        <w:t>3.1</w:t>
      </w:r>
    </w:p>
    <w:p>
      <w:r>
        <w:t>Den Akten ist zu entnehmen, dass der Beschwerdeführer erstmals im Jahr 2003 bei der Beschwerdegegnerin Leistungen beantragte. Gegen die Verfü gung vom 3. November 2003 (Urk. 11/20) erhob der Beschwerdeführer per sönlich Einsprache (Urk. 11/29). 3.2</w:t>
      </w:r>
    </w:p>
    <w:p>
      <w:r>
        <w:t>Nachdem sich der Beschwerdeführer am 8. März 2013 erneut zum Leistungs - be zug angemeldet hat te (Urk. 11/44), liess ihn die Beschwerdegeg nerin beim Y.___ interdisziplinär begutachten,</w:t>
      </w:r>
    </w:p>
    <w:p>
      <w:r>
        <w:t>wobei das Gutachten am 2. März 2015 erstattet wurde (Urk. 11/82). Die Gutachter diagnostizierten ein chronisches zervikobrachia les Schmerz - syndrom links , eine Periarthropathie der linken Schulter , ein re siduelles Unterarm-Schmerzsyndrom, ein chronisches lumbovertebrales Schmerz - syndrom sowie einen Verdacht auf ein Piriformis -Syndrom links mit Aus - wirkung auf die Arbeitsfähigkeit ( S. 40 Ziff. 7). Sie kamen zum Schluss, dass der Beschwerdeführer in seiner angestammten Tätigkeit als Lastwa gen - chauffeur/ Magaziner seit November 2002 zu 50 % arbeitsunfähig sei. In einer körperlich leichten bis intermittierend mittelschweren Tätigkeit sei der Beschwerdeführer seit September 2003 voll arbeitsfähig (S. 43 f. Ziff. 10 und 11).</w:t>
      </w:r>
    </w:p>
    <w:p>
      <w:r>
        <w:t>3.3</w:t>
      </w:r>
    </w:p>
    <w:p>
      <w:r>
        <w:t>Gestützt auf das Y.___ -Gutachten ging die Beschwerdegegnerin davon aus, dass der Beschwerdeführer in einer angepassten Tätigkeit seit September 2003 zu 100 % arbeitsfähig sei und lehnte mit Verfügung vom 4. Februar 2016 bei einem Invaliditätsgrad von 7 % einen Rentenanspruch ab (Urk. 11/102). Dagegen erhob der Versicherte am 7. März 2016 Beschwerde (Geschäfts-Nr. IV.2016.300). 4. 4.1</w:t>
      </w:r>
    </w:p>
    <w:p>
      <w:r>
        <w:t>Soweit der Beschwerdeführer vorbringt, er sei unter anderem aufgrund seiner schwachen Schulbildung nicht in der Lage, seine Rechte selber wahrzuneh men (vorstehend E. 2.2) , ist ihm entgegenzuhalten, dass er gegenüber der psychiatrischen Gutachterin des Y.___ ausgeführt hat, dass er nach seiner Einschulung sehr schnell als begabter Schüler aufgefallen sei. Er habe als Bester der Region das Gymnasium abgeschlossen. Er sei danach nach Pristina gegangen, um Jura zu studieren. Da er damals jedoch die Reife nicht und nur Flausen im Kopf gehabt habe, habe er das Studium gar nie richtig aufge nommen (Urk. 11/82/28 Ziff. 4.4.1). Die psychiatrische Gutachterin des Y.___ stellte denn auch fest, dass die Intelligenz als eher überdurchschnittlich be urteilt werden könne, wenngleich diese Feststellung ohne objektive Prüfung erfolgt sei (S. 33 Ziff. 4.4.3).</w:t>
      </w:r>
    </w:p>
    <w:p>
      <w:r>
        <w:t>4.2</w:t>
      </w:r>
    </w:p>
    <w:p>
      <w:r>
        <w:t>Unbehelflich</w:t>
      </w:r>
    </w:p>
    <w:p>
      <w:r>
        <w:t>ist auch das Vorbringen des Beschwerdeführers, er sei wegen fehlender Kenntnisse des hiesigen Verfahrens nicht in der Lage, seine Rechte selber wahrzunehmen (vorstehend E. 2.2). So vermögen fehlende Rechts kenntnisse gemäss höchstrichterlicher Rechtsprechung die Notwendigkeit der anwaltlichen Verbeiständung bereits im Vorbescheidverfahren respektive ei nen „Ausnahmefall" im Sinne der Rechtsprechung nicht zu begründen (Urteil des Bundesgerichts 8C_323/2013 vom 15. Januar 2014 E. 5.2.2). Zudem war er im letzten Verfahren vor der Beschwer degegnerin durchaus in der Lage , selbständig Einwand zu erheben. Weshalb sich dies nun geändert haben soll , ist nicht ersichtlich. 4.3</w:t>
      </w:r>
    </w:p>
    <w:p>
      <w:r>
        <w:t>Zu Recht brachte der Beschwerdeführer nicht mehr vor (vgl. Urk. 11/97/5 Ziff. 6) , auch aufgrund fehlender K enntnisse der deutschen Sprache keinen Einwand formulieren zu können, hielten doch verschiedene Fachpersonen fest, der Beschwerdeführer spreche gut Deutsch (Urk. 11/60/16-19 S. 2 unten, Urk. 11/82/32 Ziff. 4.4.3, Urk. 11/60/7-8 S. 2 oben). Soweit ersichtlich musste während des Verfahrens denn auch kein Dolmetscher beigezogen werden. 4.4</w:t>
      </w:r>
    </w:p>
    <w:p>
      <w:r>
        <w:t>Der Beschwerdeführer macht weiter geltend, wegen seiner gesundheitlichen Verfassung nicht in der Lage zu sein, seine Rechte selber wahrzunehmen. Die mittelgradige Depression mit einem chronischen cervicocephalen und cer vicovertebralen Schmerzsyndrom verunmögliche ihm, seine Gedanken eini germassen unter Kontrolle zu haben. Dies ist durch die vorhandenen medizi nischen Akten und auch den eingereichten aktuellen Bericht von Dr. med. Z.___</w:t>
      </w:r>
    </w:p>
    <w:p>
      <w:r>
        <w:t>(Urk. 3) in keiner Weise belegt und auch nicht nachvollzieh bar. Im Übrigen konnte die Diagnose einer mittelgradigen Depression von den Gutachtern des Y.___ nicht bestätigt werden. 4.5</w:t>
      </w:r>
    </w:p>
    <w:p>
      <w:r>
        <w:t>Soweit der Beschwerdeführer vorbringt, das Recht auf Waf fengleichheit zu haben, kann er in Anbetracht der zur Anwendung gelangenden Offizialma xime (Art. 43 ATSG) auch daraus nichts zu seinen Gunsten ableiten. Wie er wähnt (vorstehend E. 1. 3 ), rechtfertigt es die Offizialmaxime, an die Voraus setzungen, unter denen eine Verbeiständung durch einen Rechtsanwalt sach lich geboten ist, einen strengen Massstab anzulegen (BGE 125 V 35 f. E. 4b mit Hinweisen). Im Übrigen legte der Beschwerdeführer nicht dar und ist auch nicht ersichtlich, weshalb eine</w:t>
      </w:r>
    </w:p>
    <w:p>
      <w:r>
        <w:t>Verbeiständung durch Verbandsvertreter, Fürsorger oder andere Fach- und Vertrauensleute sozialer Institutionen nicht möglich gewesen sein sollte. 4.6</w:t>
      </w:r>
    </w:p>
    <w:p>
      <w:r>
        <w:t>Schliesslich war im Vorbescheidverfahren einzig strittig, wie der Gesund - heits zustand des Beschwerdeführers zu beurteilen ist, womit kein Aus - nahmefall mit schwierigen rechtlichen oder tatsächlichen Fragen zu ent scheiden war (vgl. Urteile des Bundesgerichts 9C_165/2008 vom 7. August 2008 E. 1.2, 9C_908/2012 vom 2 2. Februar 2013 E. 5.2, 9C_316/2014 vom 1 7. Juni 2014 E.3.1). 4.7</w:t>
      </w:r>
    </w:p>
    <w:p>
      <w:r>
        <w:t>Die sachliche Gebotenheit einer anwaltlichen Vertretung ist somit zu vernei nen, weshalb die Beschwerdegegnerin das Gesuch um unentgeltliche Rechts vertretung im Verwaltungsverfahren zu Recht abgewiesen hat. Die gegen die Verfügung vom 9. August 2016 erhobene Beschwerde ist demnach abzuwei sen. 5. 5 .1</w:t>
      </w:r>
    </w:p>
    <w:p>
      <w:r>
        <w:t>Da es vorliegend nicht um die Bewilligung oder Verweigerung von Versiche rungsleistungen geht, ist das Beschwerdeverfahren – in Abweichung von Art. 69 Abs. 1 bis des Bundesgesetzes über die Invalidenversicherung (IVG) – ge mäss Art. 61 lit . a ATSG kostenlos . 5 .2</w:t>
      </w:r>
    </w:p>
    <w:p>
      <w:r>
        <w:t>Mit Verfügung vom 12. Januar 2017 wurde das Gesuch vom 12. September 2016 um unentgeltliche Rechtspflege für das vorliegende Verfahren bewilligt (Urk. 22). Rechtsanwalt Stephan Stulz machte mit Honorarnote vom 13. De - zember 2016 einen Gesamtaufwand von 13.95 Stunden und Barausla gen von Fr. 278.-- geltend, was bei einem Stundenansatz von Fr. 250.-- zu züglich 8 % Mehrwertsteuer den Betrag von Fr. 4‘066.75 ergab.</w:t>
      </w:r>
    </w:p>
    <w:p>
      <w:r>
        <w:t>Nach § 34 Abs. 3 des Gesetzes über das Sozialversicherungsgericht ( GSVGer )</w:t>
      </w:r>
    </w:p>
    <w:p>
      <w:r>
        <w:t>bemisst sich die Höhe der gerichtlich festzusetzenden Entschädigung nach der Bedeutung der Streitsache, der Schwierigkeit des Prozesses und dem Mass des Obsiegens, jedoch ohne Rücksicht auf den Streitwert. Gemäss § 8 in Ver bindung mit § 7 Abs. 1 der Verordnung über die Gebühren, Kosten und Ent schädigungen vor dem Sozialversicherungsgericht ( GebV</w:t>
      </w:r>
    </w:p>
    <w:p>
      <w:r>
        <w:t>SVGer ) wird - auch im Rahmen der unentgeltlichen Rechtsvertretung - namentlich für unnötigen Aufwand kein Ersatz gewährt.</w:t>
      </w:r>
    </w:p>
    <w:p>
      <w:r>
        <w:t>Der geltend gemachte Aufwand von 13.95 Stunden wurde nicht substantiiert begründet . Pauschalisierend wird ein Aufwand von 13.95 Stunden angege ben, ohne dass aus der Aufstellung ersichtlich ist, welcher Posten wieviel Aufwand verursacht haben soll. Eine Überprüfung der Angemessenheit des geltend gemachten Aufwandes ist nicht möglich. Folglich ist die Entschädi gung durch das Gericht festzusetzen.</w:t>
      </w:r>
    </w:p>
    <w:p>
      <w:r>
        <w:t>Der vom unentgeltlichen Rechtsvertreter geltend gemachte pauschale Auf wand von annähernd 14 Stunden ist der Bedeutung der Streitsache und der Schwierigkeit des Prozesses nicht angemessen, insbesondere aufgrund der Tats ache, dass es in diesem Verfahren einzig um de n Anspruch des Be schwerdeführers auf unentgeltliche Rechtsver tretung im Verwaltungsverfah ren geht. A ngesichts des Umfangs der zu studierenden Aktenstücke, der 2 Seiten umfassenden Beschwerde und der eine Seite umfassenden weiteren Stellungnahme (Urk. 6) sowie</w:t>
      </w:r>
    </w:p>
    <w:p>
      <w:r>
        <w:t>der Aufwendungen zur Beschaffung der Un terlagen zur Begründung des Gesuchs um unentgeltliche Rechtspflege im vorliegenden Verfahren ( vgl. Urk. 12, Urk. 18, Urk. 20 ) ist der zu entschädi gende Gesamtaufwand mit 7 Stunden zu beziffern .</w:t>
      </w:r>
    </w:p>
    <w:p>
      <w:r>
        <w:t>Der unentgeltliche Rechtsvertreter macht Barauslagen in der Höhe von Fr. 278.-- geltend. Indes wurde nicht begründet, worum es sich beim Posten „ A.___ , akonto “ für Fr. 250.-- handelt. Angemessen erscheinen die übrigen genannten Barauslagen in der Höhe von Fr. 28.--.</w:t>
      </w:r>
    </w:p>
    <w:p>
      <w:r>
        <w:t>Bei Anwendung des gerichtsüblichen Stundenansatzes von Fr. 220.-- (zuzüg lich Mehrwertsteuer ; vorstehend E. 1.4 ) , von dem abzuweichen keine Veran lassung besteht, ist die Entschädigung somit auf Fr. 1‘700.-- (inklusive Bar auslagen und Mehrwertsteuer) festzusetzen , und Rechtsanwalt Stephan Stulz entsprechend aus der Gerichtskasse zu entschädigen.</w:t>
      </w:r>
    </w:p>
    <w:p>
      <w:r>
        <w:t>Der Beschwerdeführer ist darauf hinzuweisen, dass er diesbezüglich laut §</w:t>
      </w:r>
    </w:p>
    <w:p>
      <w:r>
        <w:rPr>
          <w:b/>
        </w:rPr>
        <w:t>E. 6</w:t>
      </w:r>
    </w:p>
    <w:p>
      <w:r>
        <w:t>. Ma i 2015 stellte die IV-Stelle in Aus sicht, das Leistungsbegehren abzuweisen (Urk. 11/92). Dagegen erhob der Versicherte, vertreten durch Rechtsanwältin Barbara Wyler, am 8. Juni 2015 Einwände und ersuchte um unentgeltliche Rechtsvertretung im Vorbe scheid verfahren (Urk. 11/97). Die IV-Stelle verneinte mit Verfügung vom 4. Februar 2016 (Urk.</w:t>
      </w:r>
    </w:p>
    <w:p>
      <w:r>
        <w:rPr>
          <w:b/>
        </w:rPr>
        <w:t>E. 11</w:t>
      </w:r>
    </w:p>
    <w:p>
      <w:r>
        <w:t>Abs. 1 des Gesetzes über das Sozialversicherungsgericht).</w:t>
      </w:r>
    </w:p>
    <w:p>
      <w:r>
        <w:rPr>
          <w:b/>
        </w:rPr>
        <w:t>E. 16</w:t>
      </w:r>
    </w:p>
    <w:p>
      <w:r>
        <w:t>Abs. 4 GSVGer</w:t>
      </w:r>
    </w:p>
    <w:p>
      <w:r>
        <w:t>zur Nachzahlung verpflichtet ist, sobald er dazu in der Lage ist. Die Einzelrichterin erkennt: 1.</w:t>
      </w:r>
    </w:p>
    <w:p>
      <w:r>
        <w:t>Die Beschwerde</w:t>
      </w:r>
    </w:p>
    <w:p>
      <w:r>
        <w:t>wird abgewiesen. 2.</w:t>
      </w:r>
    </w:p>
    <w:p>
      <w:r>
        <w:t>Das Verfahren ist kostenlos. 3.</w:t>
      </w:r>
    </w:p>
    <w:p>
      <w:r>
        <w:t>Der unentgeltliche Rechtsvertreter des Beschwerdeführers, Rechtsanwalt Stephan Stulz, Baden, wird mit Fr. 1'700 .-- (inkl. Barauslagen und MWSt ) aus der Gerichts kasse entschädigt. Der Beschwerdeführer wird auf die Nachzahlungspflicht gemäss § 16 Abs. 4 GSVGer hingewiesen. 4.</w:t>
      </w:r>
    </w:p>
    <w:p>
      <w:r>
        <w:t>Zustellung gegen Empfangsschein an: - Rechtsanwalt Stephan Stulz - Sozialversicherungsanstalt des Kantons Zürich, IV-Stelle - Bundesamt für Sozialversicherungen sowie an: - Gerichtskasse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EinzelrichterinDie Gerichtsschreiberin SagerKeller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