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IV.2016.00953 vom 31. Oktober 2017</w:t>
      </w:r>
    </w:p>
    <w:p>
      <w:r>
        <w:t>ZH Sozialversicherungsgericht, 2017-10-31, DE</w:t>
      </w:r>
    </w:p>
    <w:p>
      <w:r>
        <w:rPr>
          <w:b/>
        </w:rPr>
        <w:t xml:space="preserve">Quelle: </w:t>
      </w:r>
      <w:r>
        <w:t>https://mcp.opencaselaw.ch/entscheid/zh_sozialversicherungsgericht_IV.2016.00953</w:t>
      </w:r>
    </w:p>
    <w:p>
      <w:r>
        <w:t>FR: ZH_SOZIALVERSICHERUNGSGERICHT IV.2016.00953 du 31 octobre 2017</w:t>
      </w:r>
    </w:p>
    <w:p>
      <w:r>
        <w:t>IT: ZH_SOZIALVERSICHERUNGSGERICHT IV.2016.00953 del 31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 s unfähigkeit liegt zudem nur vor, wenn sie aus objektiver Sicht nicht über 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 tels rente und bei einem Invaliditätsgrad von mindestens 70 % auf eine ganze Rente ( Art. 28 Abs. 2 IVG). 1. 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 än dert hat. Tritt die Verwaltung auf die Neuanmeldung ein, so hat sie die Sache materiell abzuklären und sich zu vergewissern, ob die von der versicherten Person glaubhaft gemachte Verän derung des Invaliditätsgrades auch tatsäch 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 begründende Invalidität zu bejahen, und hernach zu beschliessen. Im Be schwerdefall obliegt die gleiche materielle Prüfungspflicht auch dem Gericht (BGE 117 V 198 E. 3a, 109 V 108 E. 2b).</w:t>
      </w:r>
    </w:p>
    <w:p>
      <w:r>
        <w:rPr>
          <w:b/>
        </w:rPr>
        <w:t>E. 1.3</w:t>
      </w:r>
    </w:p>
    <w:p>
      <w:r>
        <w:t>Am 1 2. Dezember 2011 meldete sich der Versicherte unter Hinweis auf De pres sionen, Schulterbeschwerden, Diabetes, Schwindel, Schlaf- und Atemstörungen ( Urk. 9/86 Ziff. 6.2) erneut bei der Invalidenver sicherung zum Leistungsbezug an, worauf die IV-Stelle dem Versicherten Leistungen der Eingliederungs be ra tung ausrichtete . Mit Mitteilung vom 5. Juli 2012 (Urk.</w:t>
      </w:r>
    </w:p>
    <w:p>
      <w:r>
        <w:t>9/110) stellte die IV-Stelle die Massnahmen zur Unterstützung des Versicherten bei der Einglie de rung ein und verneinte n ach durchgeführtem Vorbescheidverfahren (Urk. 9/113, Urk. 9/118) mit V erfügung vom 6. November 2012 ( Urk. 9/124) erneut einen Rentenanspruch des Versicherten. Diese Verfügung ist unangefochten in Rechts kraft erwachsen.</w:t>
      </w:r>
    </w:p>
    <w:p>
      <w:r>
        <w:rPr>
          <w:b/>
        </w:rPr>
        <w:t>E. 1.4</w:t>
      </w:r>
    </w:p>
    <w:p>
      <w:r>
        <w:t>Stunden ) . 11. 11.1</w:t>
      </w:r>
    </w:p>
    <w:p>
      <w:r>
        <w:t>Für die Bestimmung des Invalideneinkommens können nach der Recht spre chung Tabellenlöhne gemäss den LSE herangezogen werden (BGE 139 V 592 E. 2.3, BGE 135 V 297 E. 5.2; BGE 129 V 472 E. 4.2.1; BGE 126 V 75 E. 3b). Der Griff zur Lohnstatistik ist subsidiär, das heisst deren Beizug erfolgt nur, wenn eine Ermittlung des Invalideneinkommens aufgrund und nach Massgabe der konkreten Gegebenheiten des Einzelfalles nicht möglich ist (vgl. BGE 142 V 178 E. 2.5.7; BGE 139 V 592 E. 2.3, BGE 135 V 297 E. 5.2; vgl. auch Meyer/ Reich muth , IVG, 3. Aufl., N 55 und 89 zu Art. 28a, mit weiteren Hinweisen auf die Rechtsprechung). 11.2</w:t>
      </w:r>
    </w:p>
    <w:p>
      <w:r>
        <w:t>Wird das Invalideneinkommen auf der Grundlage von statistischen Durch schnittswerten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 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 zu gehörigkeit,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 einkommen mitverantwortliche invaliditätsfremde Faktoren im Rahmen des sogenannten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 1.2). 11.3</w:t>
      </w:r>
    </w:p>
    <w:p>
      <w:r>
        <w:t>Die Rechtsprechung gewährt insbesondere dann einen Abzug auf dem Invali den einkommen, wenn eine versicherte Person selbst im Rahmen körperlich leichter Hilfsarbeitertätigkeit in ihrer Leistungsfähigkeit eingeschränkt ist (BGE 126 V 75 E. 5a/ bb S. 78). Sind hingegen leichte bis mittelschwere Arbeiten zumutbar, ist allein deswegen auch bei eingeschränkter Leistungsfähigkeit noch kein Abzug gerechtfertigt, weil der Tabellenlohn im Anforderungsniveau 4 (ab 2012: Kompetenzniveau 1) bereits eine Vielzahl von leichten und mittel schwe ren Tätigkeiten umfasst (Urteile des Bundesgerichts 9C_187/2011 vom 30. Mai 2011 E. 4.2.1 und 9C_72/2009 vom 30. März 2009 E. 3.4). 11.4</w:t>
      </w:r>
    </w:p>
    <w:p>
      <w:r>
        <w:t>Ein Leidensabzug ist nach der Rechtsprechung auch dann nicht gerechtfertigt, wenn die gesundheitlichen Einschränkungen oder die eingeschränkte Leistungs fähigkeit beziehungsweise das eingeschränkte Rendement vom medizinischen Experten in der von ihm attestierten Arbeitsunfähigkeit bereits berücksichtigt wurden (Urteil des Bundesgerichts 8C_20/2012 vom 4. April 2012 E. 3.2 und 3.3). Sodann rechtfertigt der Umstand, dass eine grundsätzlich vollzeitlich arbeits fähige versicherte Person gesundheitlich bedingt lediglich reduziert leis tungsfähig ist, nach der Rechtsprechung keinen Abzug vom Tabellenlohn (Urteile des Bundesgerichts 8C_827/2009 vom 26. April</w:t>
      </w:r>
    </w:p>
    <w:p>
      <w:r>
        <w:t>2010 E. 4.2.1, 9C_980/2008 vom 4. März</w:t>
      </w:r>
    </w:p>
    <w:p>
      <w:r>
        <w:t>2009 E. 3.1.2, 8C_765/2007 vom 11. Juli 2008 E. 4.3.3, 9C_344/2008 vom 5. Juni 2008 E. 4 und I 69/07 vom 2. November 2007 E.</w:t>
      </w:r>
    </w:p>
    <w:p>
      <w:r>
        <w:t>5.1). Auch ein erhöhter Pausenbedarf, welchem der medizinische Experte mit einem verminderten Rendement bereits hinreichend Rechnung ge tragen hat, darf nicht zusätzlich mit einem Abzug und damit doppelt berück sichtigt werden (Urteil des Bundesgerichts 8C_97/2014 vom 16. Juli 2014 E. 4.2 mit Hinweisen). 11.5</w:t>
      </w:r>
    </w:p>
    <w:p>
      <w:r>
        <w:t>11.5.1</w:t>
      </w:r>
    </w:p>
    <w:p>
      <w:r>
        <w:t>Vorliegend ist dem Beschwerdeführer gemäss der Beurteilung der Ärzte des G.___ (vorstehend E. 5.8 ) die Ausübung körperlich leichter bis selten mittelschwerer, behinderungsangepasster Tätigkeiten, ohne das Führen von Motorfahrzeugen, ohne Arbeit an gefährlichen Maschinen und ohne Tätigkeiten auf Gerüsten und Leitern, im vollzeitlichen Umfang bei einer Leistungsminderung auf Grund eines erhöhten Pausenbedarfs von 25 %</w:t>
      </w:r>
    </w:p>
    <w:p>
      <w:r>
        <w:t>und damit insgesamt im Umfang eines Arbeitspensums von 75 % zuzumuten. Demzufolge steht fest, dass die Ärzte des G.___</w:t>
      </w:r>
    </w:p>
    <w:p>
      <w:r>
        <w:t>dem vermehrten Pausenbedarf mit der attestierten Einschränkung der Leistungsfähigkeit um 25 % bereits Rechnung getragen haben. Da mit dem um 25 % verminderten Ren dement dem erhöhten Pausenbedarf bereits hinreichend Rechnung getragen wurde, ist ein darüber hinausgehender leidensbedingter Abzug vom Tab ellenlohn nicht gerechtfertigt , zumal auch leidensadaptierte Tätigkeiten (etwa leichte Verpackungs-, Montage- und Kon trollarbeiten) in genügender Anzahl vorhanden sind. 11.5.2</w:t>
      </w:r>
    </w:p>
    <w:p>
      <w:r>
        <w:t>Der Beschwerdeführer ist jedoch bereits über 60 Jahre alt. Wenn auch dieser Umstand nach der Rechtsprechung nicht automatisch zu einem Abzug führt, muss das , bezogen auf die durchschnittliche Lebensarbeitszeit , fortgeschrittene Alter als ein abzugsrelevanter Aspekt je doch immer unter Berücksichtigung aller konkreten Umstände des Einzelfalles geprüft werden</w:t>
      </w:r>
    </w:p>
    <w:p>
      <w:r>
        <w:t>(vgl. Urteil des Bundes gerichts 9C_334/2013</w:t>
      </w:r>
    </w:p>
    <w:p>
      <w:r>
        <w:t>vom 2 4. Juli 2013 E. 3) . Diese zeichnen sich hier unter anderem dadurch aus, dass der Beschwerdeführer seit seiner Einreise in die Schweiz ausschliesslich als Hilfsarbeiter im Baugewerbe gearbeitet hat und daher nur über ein sehr schmales berufliches Rüstzeug verfügt , was ihm als ein zum Zeitpunkt der angefochtenen Verfügung bereits über 60-Jährigen die Integration in den Arbeit smarkt doch erheblich erschweren dürfte. Mangels weiterer einkommens beeinflus sender Merkmale erscheint insgesamt daher ein Abzug vom Tabellenlohn im Umfang von 10 % als gerechtfertigt. 11.6</w:t>
      </w:r>
    </w:p>
    <w:p>
      <w:r>
        <w:t>Unter Berücksichti gung des Zentralwerts für einfache Tätigkeiten körperlicher oder handwerklicher Art (Kompetenzniveau 1 ) für Männer der LSE 2012 (Tabelle TA1, privater Sektor Schweiz 2012) von Fr. 5‘210.-- ,</w:t>
      </w:r>
    </w:p>
    <w:p>
      <w:r>
        <w:t>bei einer betriebs üblichen Wochenarbeitszeit im Jahre 2015 von ins gesamt 41.7 Stunden (www.bfs.admin.ch; Betriebsübliche Arbeitszeit nach Wirtschaftsabteilungen ), bei einem zumutbaren Beschäftigungsgrad von 75 % , einer durch schnittlichen Nomin al lohnentwick lung für Männer im Jahre 2013 von 0.8 % , im Jahre 2014 von 0. 7 % und im Jahre 2015 von 0.3 %</w:t>
      </w:r>
    </w:p>
    <w:p>
      <w:r>
        <w:t>( vgl. vorstehend E.</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 chung zur Wiedererwägung und prozessualen Revision (BGE 134 V 131 E. 3 und 133 V 108 E. 5.4 mit Hinweis). Nach der bundesgerichtlichen Recht spre chung ist eine Verfügung verzichtbar, wenn bei einer von Amtes wegen durch geführten Revision keine leistungsbeeinflussende Änderung der Verhältnisse festgestellt wurde ( Art. 74 ter lit. f IVV) und die bisherige Invalidenrente daher weiter ausgerichtet wird. Wird auf entsprechende Mitteilung hin keine Verfügung verlangt ( Art. 74 quater IVV), ist jene in Bezug auf den Vergleichs zeitpunkt einer (ordentlichen) rechtskräftigen Verfügung gleichzustellen (Urteile des Bundesgerichts 9C_771/2009 vom 10. September 2010 E. 2.2 und 9C_586/2010 vom 15. Oktober 2010 E. 2.2 mit Hin weisen).</w:t>
      </w:r>
    </w:p>
    <w:p>
      <w:r>
        <w:t>Ist ein Revisionsgrund gegeben, ist der Invaliditätsgrad auf der Grundlage eines richtig und vollständig festgestellten Sachverhalts neu und ohne Bindung an frühere Invaliditätsschätzungen zu ermitteln (Urteil des Bundesgerichts 9C_882/2010 vom 25. Januar 2011 E. 1.2 mit Hinweisen).</w:t>
      </w:r>
    </w:p>
    <w:p>
      <w:r>
        <w:rPr>
          <w:b/>
        </w:rPr>
        <w:t>E. 1.6</w:t>
      </w:r>
    </w:p>
    <w:p>
      <w:r>
        <w:t>Hinsichtlich des Beweiswertes eines ärztlichen Berichtes ist entscheidend, ob der Bericht für die streitigen Belange umfassend ist, auf allseitigen Untersu chungen beruht, auch die geklagten Beschwerden berücksichtigt, in Kenntnis der Vor akten (Anamnese) abgegeben worden ist, in der Darlegung der medi zinischen Zusammenhänge und in der Beurteilung der medizinischen Situa tion einleuch tet und ob die Schlussfolgerungen in der Expertise begründet sind (BGE 134 V 231 E. 5.1, 125 V 351 E. 3a, 122 V 157). 2. 2.1</w:t>
      </w:r>
    </w:p>
    <w:p>
      <w:r>
        <w:t>Die Beschwerdegegnerin ging in der angefochtenen Verfügung vom 1 1. Juli 201 6 (Urk. 2) davon aus, dass dem Beschwerdeführer die Ausübung einer behinde rungsangepassten Tätigkeit im Umfang eines Beschäftigungsgrades von 75 % zuzu muten sei, und dass bei einem Invaliditätsgrad von 28 % ein Renten an spruch nicht ausgewiesen sei. 2.2</w:t>
      </w:r>
    </w:p>
    <w:p>
      <w:r>
        <w:t>Der Beschwerdeführer bringt hiegegen vor, dass er die ihm verbleibende Rest arbeitsfähigkeit nur unter sehr guten Bedingungen ausschöpfen könne, und dass es ihm in Anbetracht s eines fortgeschrittenen Alters von 59 Jahren sowie auf Grund der Umstände , dass er über keine Berufsausbildung verfüge und die deutsche Sprache nur schlecht beherrsche, nicht möglich sei, eine solche Arbeits stelle zu finden ( Urk. 1 S. 3 f. ). Da er (in der Schweiz) ausschliesslich als Gipser und Fassadenisoleur gearbeitet habe, fehle es ihm an der erforderlichen Anpassungsfähigkeit , um eine andere Tätigkeit ausüben zu können ( Urk. 1 S. 5). 3. 3.1</w:t>
      </w:r>
    </w:p>
    <w:p>
      <w:r>
        <w:t>Nach Erlass der rentenverneinenden Verfügung vom 21. Februar 2007 (Urk. 9/2 9) meldete sich der Beschwerdeführer am 1 8. August</w:t>
      </w:r>
    </w:p>
    <w:p>
      <w:r>
        <w:t>2009 (Urk. 9/41), am 1 2. Dezem ber 2011 ( Urk. 9/86) und am 9. September 2014 ( Urk. 9/145) erneut zum Leistungsbezug an. Die Beschwerdegegnerin prüfte den Rentenanspruch des Beschwerdeführers jeweils in materieller Hinsicht neu und verneinte m it Verfügungen vom 1 0. September 2010 (Urk. 9/77), vom 6 . November</w:t>
      </w:r>
    </w:p>
    <w:p>
      <w:r>
        <w:t>2012 ( Urk. 9/124) und vom 1 1. Juli 2016 ( Urk. 2) einen Anspruch des Versicherten auf eine Invalidenrente. 3.2</w:t>
      </w:r>
    </w:p>
    <w:p>
      <w:r>
        <w:t>Streitig und zu prüfen ist vorliegend daher , ob sich der anspruchsrelevante Sachverhalt im Vergleichszeitraum seit Erlass der Verfügung vom 6 . November 2012 ( Urk. 9/124) bis zum Erlass de r angefochtenen Verfügung vom 1 1. Juli 2016 ( Urk. 2) in einer für den Rentenanspruch massgebenden Weise erheblich verändert hat. 4.</w:t>
      </w:r>
    </w:p>
    <w:p>
      <w:r>
        <w:rPr>
          <w:b/>
        </w:rPr>
        <w:t>E. 4</w:t>
      </w:r>
    </w:p>
    <w:p>
      <w:r>
        <w:t>Mai 2006 bei der Invalidenversicherung zum Leistungsbezug anmeldete ( Urk. 9/8). Nach durch geführtem Vorbe scheidverfahren (Urk. 9/19, Urk. 9/27) verneinte die Sozia l versicherungsanstalt des Kantons Zürich, IV-Stelle , mit Verfügung vom 21. Febru ar</w:t>
      </w:r>
    </w:p>
    <w:p>
      <w:r>
        <w:t>2007 (Urk.</w:t>
      </w:r>
    </w:p>
    <w:p>
      <w:r>
        <w:rPr>
          <w:b/>
        </w:rPr>
        <w:t>E. 4.1</w:t>
      </w:r>
    </w:p>
    <w:p>
      <w:r>
        <w:t>und 4.2; Urteil des Bundesgerichts 9C_22/2014 vom 1 8. Februar 2014 E. 4.3).</w:t>
      </w:r>
    </w:p>
    <w:p>
      <w:r>
        <w:rPr>
          <w:b/>
        </w:rPr>
        <w:t>E. 4.2</w:t>
      </w:r>
    </w:p>
    <w:p>
      <w:r>
        <w:t>) dem Beschwerdeführer eine vollständige Arbeitsunfähigkeit aus psychi schen Gründen. Gestützt darauf zog RAD-Arzt</w:t>
      </w:r>
    </w:p>
    <w:p>
      <w:r>
        <w:t>Dr. A.___ in seiner Stellungnahme auf Grund der Akten vom 2 3. Mai 2012 (vorstehend E.</w:t>
      </w:r>
    </w:p>
    <w:p>
      <w:r>
        <w:rPr>
          <w:b/>
        </w:rPr>
        <w:t>E. 4.3</w:t>
      </w:r>
    </w:p>
    <w:p>
      <w:r>
        <w:t>). Demgegenüber attestierten die Ärzte des Psychiatriezentrums C.___ in ihrem Bericht vom 3. Januar 2012 (vorstehend E.</w:t>
      </w:r>
    </w:p>
    <w:p>
      <w:r>
        <w:rPr>
          <w:b/>
        </w:rPr>
        <w:t>E. 9</w:t>
      </w:r>
    </w:p>
    <w:p>
      <w:r>
        <w:t>/29) einen Anspruch des Ver siche rten auf eine Inva lidenrente. Die vom Versicherten am 23. März 2007 dagegen erhobene Be schwerde ( Urk. 9/33/3-8) wies das hiesige Gericht mit dem in Rechtskraft erwach senen Entscheid vom 2 6. September</w:t>
      </w:r>
    </w:p>
    <w:p>
      <w:r>
        <w:t>2008 (Prozess Nr. IV.2007.00463; Urk. 9/39/1-12) ab.</w:t>
      </w:r>
    </w:p>
    <w:p>
      <w:r>
        <w:rPr>
          <w:b/>
        </w:rPr>
        <w:t>E. 9.1</w:t>
      </w:r>
    </w:p>
    <w:p>
      <w:r>
        <w:t>Demzufolge steht fest, dass sich der Gesundheitszustand des Beschwerdeführers seit Erlass der rentenverneinenden Verfügung vom 8. November</w:t>
      </w:r>
    </w:p>
    <w:p>
      <w:r>
        <w:t>2012 (Urk. 9/124 ) ver ändert hat. Im Folgen den</w:t>
      </w:r>
    </w:p>
    <w:p>
      <w:r>
        <w:t>sind die erwerblichen Auswirkungen zu prüfen.</w:t>
      </w:r>
    </w:p>
    <w:p>
      <w:r>
        <w:rPr>
          <w:b/>
        </w:rPr>
        <w:t>E. 9.2</w:t>
      </w:r>
    </w:p>
    <w:p>
      <w:r>
        <w:t>Der Beschwerdeführe r bringt vor, dass er im Zeitpunkt der angefochtenen Ver fügung bereits 60 Jahre alt gewesen sei . Hinzu komme, dass er über keine Berufsausbildung verfüge und die deutsche Sprache nur schlecht beherrsche. Diese Umstände liessen eine Verwertbarkeit seiner Restarbeitsfähigkeit als unrea listisch erscheinen ( Urk. 1 S. 4).</w:t>
      </w:r>
    </w:p>
    <w:p>
      <w:r>
        <w:rPr>
          <w:b/>
        </w:rPr>
        <w:t>E. 9.3</w:t>
      </w:r>
    </w:p>
    <w:p>
      <w:r>
        <w:t>Das trotz der gesundheitlichen Beeinträchtigung zumutbarerweise erzielbare Ein kommen ist bezogen auf einen ausgeglichenen Arbeitsmarkt zu ermitteln, wobei an die Konkretisierung von Arbeitsgelegenheiten und Verdienst aussich ten keine übermässigen Anforderungen zu stellen sind (Urteil des Bundes gerichts 9C_830/2007 vom 29. Juli 2008 E. 5.1, publiziert in SVR 2008 IV Nr.</w:t>
      </w:r>
    </w:p>
    <w:p>
      <w:r>
        <w:t>62 S.</w:t>
      </w:r>
    </w:p>
    <w:p>
      <w:r>
        <w:t>203). Das fortgeschrittene Alter wird, obgleich an sich ein invaliditäts fremder Faktor, in der Rechtsprechung als Kriterium anerkannt, welches zusam 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 rungs last nicht mehr zumutbar ist. Fehlt es an einer wirtschaftlich verwertbaren Rest erwerbsfähigkeit, liegt eine vollständige Erwerbsunfähigkeit vor, die einen An spruch auf eine ganze Invali denrente begründet (Urteile des Bundesgerichts 9C_954/2012 vom 10. Mai 2013 E. 2 und I 831/05 vom 21. August 2006 E. 4.1.1 mit Hinweisen). 9. 4</w:t>
      </w:r>
    </w:p>
    <w:p>
      <w:r>
        <w:t>Der Einfluss des Lebensalters auf die Möglichkeit, das verbliebene Leistungsver mögen auf dem ausgeglichenen Arbeitsmarkt zu verwerten, lässt sich nicht nach einer allgemeinen Regel bemessen, sondern hängt von den Umständen des Ein zelfalls ab. Massgebend können die Art und Beschaffenheit des Gesund heitsscha dens und seiner Folgen, der absehbare Umstellungs- und Einarbei tungs aufwand und in diesem Zusammenhang auch Persönlichkeits struktur, vorhandene Bega bungen und Fertigkeiten, Ausbildung, beruflicher Werdegang oder Anwendbar keit von Berufserfahrung aus dem angestammten Bereich sein (BGE 138 V 457 E. 3.1; Urteile des Bundesgerichts 9C_153/2011 vom 22. März 2012 E.</w:t>
      </w:r>
    </w:p>
    <w:p>
      <w:r>
        <w:t>3.1 und 9C_918/2008 vom 28. Mai 2009 E. 4.2.2). Somit hängt die Verwertbarkeit nicht zuletzt davon ab, welcher Zeitraum der versicherten Per son für eine berufliche Tätigkeit und vor allem auch für einen allfälligen Berufswechsel noch zur Verfü gung steht (BGE 138 V 457 E. 3.2). Für den Zeit punkt, in welchem die Frage nach der Verwertbarkeit der (Rest-) Arbeitsfähig keit bei vorgerücktem Alter beantwor tet wird, ist auf das Feststehen der medizinischen Zumutbarkeit einer (Teil-) Erwerbstätigkeit abzustellen (Urteil des Bundesgerichts 9C_118/2015 vom 9. Juli 2015 E. 2.2; BGE 138 V 457 E. 3.3).</w:t>
      </w:r>
    </w:p>
    <w:p>
      <w:r>
        <w:t>Sind aus medizinischer Sicht körperlich leichte Tätigkeiten ohne weitreichende Einschränkungen generell zumutbar und geht aus den ärztlichen Abklärungen und Beschreibungen hinreichend klar hervor, dass der versicherten Person auf dem ausgeglichenen Arbeitsmarkt genügend zumutbare Tätigkeiten offen stehen, ist praxisgemäss eine zusätzliche berufsberaterische Einschätzung nicht erforder lich (Urteile des Bundesgerichts 9C_918/2008 vom 28. Mai 2009 E. 4.2.1 und I 797/05 vom 29. August 2006 E. 3).</w:t>
      </w:r>
    </w:p>
    <w:p>
      <w:r>
        <w:t>9. 5</w:t>
      </w:r>
    </w:p>
    <w:p>
      <w:r>
        <w:t>Nach der Rechtsprechung (Urteil des Bundesgerichts 9C_918/2008 vom 28. Mai 2009 E. 4.2.2) wurde bei einem 60-jährigen Versicherten, welcher mehrheitlich als Wirker in der Textilindustrie tätig gewesen war, mit Bezug auf den hypothe tischen ausgeglichenen Arbeitsmarkt die Möglichkeit, eine Stelle zu finden bejaht mit der Begründung, dass Hilfsarbeiten auf dem hypothetischen, ausge glichenen Arbeitsmarkt grundsätzlich altersunabhängig nachgefragt würden, und dass der Versicherte zwar eingeschränkt (weiterhin zumutbar waren leichte und mittel schwere Arbeiten im Gehen, Stehen und Sitzen in geschlossenen Räumen), aber immer noch im Rahmen eines Vollpensums arbeitsfähig gewesen sei (Urteil des Bundesgerichts I 376/05 vom 5. August 2005 E. 4.2).</w:t>
      </w:r>
    </w:p>
    <w:p>
      <w:r>
        <w:t>Bejaht wurde zudem die Verwertbarkeit der Restarbeitsfähigkeit eines (ebenfalls) 60-jährigen Versicherten mit einer aufgrund verschiedener psychischer und phy sischer Limitierungen um 30 % eingeschränkten Leistungsfähigkeit (Urteil I des Bundesgerichts I 304/06 vom 22. Januar 2007 E. 4.1 und 4.2).</w:t>
      </w:r>
    </w:p>
    <w:p>
      <w:r>
        <w:t>Verneint wurde demgegenüber die Verwertbarkeit einer im 64. Altersjahr stehen den versicherten Person, welche als gelernte Schneiderin vorwiegend als Küchen hilfe in einer Grossküche tätig war, welche indes die bestehende medizi nisch-theoretische Arbeitsfähigkeit in einer Grossküche ausserhalb der bisher ausgeübten Tätigkeit nicht mehr verwerten konnte, und welcher, die für sie angesichts ihres beruflichen Werdeganges und ihrer eher bescheidenen Ausbil dung am ehesten in Frage kommenden körperlichen Hilfsarbeiten (Reinigungs ar beiten oder Beschäftigungen in der industriellen Montage), nicht mehr zumut bar waren, da ihr nur noch Verweistätigkeiten zumutbar waren, die in tempe rierten Räumen ausgeübt werden und bei denen die linke Hand nicht gebraucht wird (Urteil des Bundesgerichts 9C_153/2011 vom 22. März 2012 E. 3.3).</w:t>
      </w:r>
    </w:p>
    <w:p>
      <w:r>
        <w:t>Des Weiteren wurde die Verwertbarkeit der Restarbeitsfähigkeit bei einem über 61-jährigen Versicherten verneint, der über keine Berufsausbildung verfügte, der bezüglich der aus medizinischer Sicht im Umfang von 50 % zumutbaren fein motorischen Tätigkeiten über keinerlei Vorkenntnisse verfügte, dessen Teil ar beitsfähigkeit weiteren krankheitsbedingten Einschränkungen unterlag und dem von den Fachleuten der Berufsberatung die für einen Berufswechsel erfor derliche Anpassungsfähigkeit abgesprochen wurde (Urteil des Bundesgerichts I 392/02 vom 23. Oktober 2003 E. 3.2 und 3.3).</w:t>
      </w:r>
    </w:p>
    <w:p>
      <w:r>
        <w:t>Als unverwertbar erachtet wurde auch die durch verschiedene Auflagen limi tierte Arbeitsfähigkeit von 50 % eines knapp 64-jährigen Versicherten mit multiplen, die Arbeitsfähigkeit einschränkenden Beschwerden (Urteil des Bundes gerichts I 401/01 vom 4. April 2002 E.</w:t>
      </w:r>
    </w:p>
    <w:p>
      <w:r>
        <w:t>4c und d), ebenso eine 50%ige Arbeits fähig keit einer im Verfügungszeitpunkt 61 Jahre und einen Monat alten Versicherten, die bezüglich der für sie in Frage kommenden Tätigkeiten einer Umschulung bedurft hätte (Urteil des Bundesgerichts 9C_437/2008 vom 19. März 2009 E. 4). 9 . 6</w:t>
      </w:r>
    </w:p>
    <w:p>
      <w:r>
        <w:t>Der am 1 2. Mai 1956 (Urk. 9/3 ) geborene Beschwerdeführer hatte zum Zeit punkt des Erlass es der angefochtenen Verfügung vom 1 1. Juli 2016 (Urk. 2 ) das 6 0 . Altersjahr bereits überschritten und war aus diesem Grunde nicht leicht ver mittelbar. Den Akten ist sodann zu entnehmen, dass er weder in seinem Heim a tland noch in der Schweiz eine Berufsausbildung absolviert hat , und dass er seit seiner Einreise in die Schweiz im Jahre 1978 stets als Hilfsarbeiter im Baugewerbe, zuletzt als Gipser und Fassadenisoleur ,</w:t>
      </w:r>
    </w:p>
    <w:p>
      <w:r>
        <w:t>tätig war</w:t>
      </w:r>
    </w:p>
    <w:p>
      <w:r>
        <w:t>(Urk. 9/109/1-5 S. 1) . 9 . 7</w:t>
      </w:r>
    </w:p>
    <w:p>
      <w:r>
        <w:t>Im Lichte der dargelegten Grundsätze und insbesondere der relativ hohen Hürden, welche von der Rechtsprechung für eine Unverwertbarkeit der Rest arbeits fähig keit älterer Menschen vorausgesetzt werden (vorstehend E. 9. 5 ), ist jedoch nicht davon auszugehen, dass dem Beschwerdeführer der Zugang zu dem als ausgeglichen unterstellten Arbeitsmarkt auf Grund seines fortge schritt enen Alters gänzlich unmöglich war. Dem Beschwerdeführer, welchem gemäss der Beurteilung durch die Gutachter des G.___ (vorstehend E. 5.8 ) die Ausübung körperlich leichter bis selten mittelschwerer, behinderungsangepasster Tätigkei ten, ohne das Führen von Motorfahrzeugen, ohne Arbeit an gefährlichen Maschi nen und ohne Tätigkeiten auf Gerüsten und Leitern , im Umfang eines Arbeits pensums von 75 % zuzumuten ist, steht trotz seiner gesundheitlichen Einschrän kungen ein vergleichsweise weites Spektrum zumutbarer Hilfstätigkeiten offen. Denkbar wären beispielsweise Tätigkeiten, welche die Kontrolle von Waren in der maschinellen Herstellung oder die Überwachung von voll- oder halbauto matischen Maschinen oder Abfüllanlagen umfassen, oder sonstige Überwach ungs - , Verpackungs-, Sortier- oder Montagearbeiten. Solche Hilfsar beiten sind auf dem hypothetischen, ausgeglichenen Arbeitsmarkt in genügender Anzahl vorhanden und werden grundsätzlich altersunabhängig nachgefragt. Dass der Beschwerdeführer aufgrund seiner Arbeitsbiographie keine Erfahrung mit fein motorischen Tätigkeiten hat, vermag die Verwertung der Restarbeitsfähigkeit sodann nicht auszuschliessen ( vgl. Urteil des Bundesgerichts 8C_345/2013 vom 10. September 2013 E. 4.3.3). Da dem Beschwerdeführer auf dem ausgegliche nen Arbeitsmarkt folglich genügend zumutbare Tätigkeiten offen stehen, sind berufliche Massnahmen, eine berufsberaterische Einschätzung oder eine vorgän gige Anpassungszeit nicht erforderlich (vorstehend E. 9 . 4 ) und es ist trotz des fortgeschrittenen Alters von einer grundsätzlichen Zumutbarkeit der Selbstein gliederung auszugehen.</w:t>
      </w:r>
    </w:p>
    <w:p>
      <w:r>
        <w:rPr>
          <w:b/>
        </w:rPr>
        <w:t>E. 10</w:t>
      </w:r>
    </w:p>
    <w:p>
      <w:r>
        <w:t>5</w:t>
      </w:r>
    </w:p>
    <w:p>
      <w:r>
        <w:t>Da vorliegend ein möglicher Rentenbeginn im Jahre 2015 liegt (vgl. vorstehend E.</w:t>
      </w:r>
    </w:p>
    <w:p>
      <w:r>
        <w:t>8 ), sind beim Einkommensvergleich die Verhältnisse dieses Jahres mass ge bend. Da der Beschwerdeführer letztmals vom 1 6. Mai 2005 bis 3 1. März 2006 erwerbstätig war ( Urk. 9/13/1-3 Ziff. 1) und seither keine Erwerbstätigkeit mehr ausübte, ist vorliegend bei der Bemessung des Valideneinkommens auf Erfahrungs- und Durch schnittswerte (Tabellenlöhne) abzu stellen .</w:t>
      </w:r>
    </w:p>
    <w:p>
      <w:r>
        <w:t>Sodann ist, da der Beschwerdeführer über keine in der Schweiz anerkannte Berufsausbildung verfügt, bei der Bestimmun g des Va lideneinkom mens auf den Durchschnitts lohn (Zentralwert) für Männer des Kompetenzniveau s 1 der LSE</w:t>
      </w:r>
    </w:p>
    <w:p>
      <w:r>
        <w:t>2012 im Bau gewerbe (Wirtschaftsabteilung 41-43 ) abzu stellen. Ausgehend vom Tabellenlohn von Fr. 5‘430 . resultiert bei einer betriebsüblichen Wochen arbeitszeit im Baugewerbe im Jahre 2015 von 41.4 Stunden ( www.bfs.admin.ch ) , in Berück sichtigung einer durchschnittlichen Nominal lohn entwicklung für Männer im Jahre 2013 von 0.8 %, im Jahre 2014 von 0.7 % und im Jahre 2015 von 0.3 % ( www.bfs.admin.ch; T39 Entwicklung der Nominallöhne, der Konsumen ten preise und der Reallöhne, 1976-2016 ), bei einem Beschäftigungsgrad von 100 % im Jahre 2015 ein Valideneinkommen von rund</w:t>
      </w:r>
    </w:p>
    <w:p>
      <w:r>
        <w:t>Fr. 68‘661.-- (Fr. 5‘430 .-- x</w:t>
      </w:r>
    </w:p>
    <w:p>
      <w:r>
        <w:rPr>
          <w:b/>
        </w:rPr>
        <w:t>E. 10.1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10.4</w:t>
      </w:r>
    </w:p>
    <w:p>
      <w:r>
        <w:t>Nach der Rechtsprechung kommt der LSE</w:t>
      </w:r>
    </w:p>
    <w:p>
      <w:r>
        <w:t>2012 für alle Fälle erstmaliger Inva liditätsbemessung und auf Neuanmeldung hin nach vorausgegangener rechts kräf tiger Ablehnung oder nach Aufhebung der Invalidenrente sowie auch grundsätzlich im Revisionsverfahren (mit Entstehung des potentiellen oder Ver änderung des laufenden Rentenanspruches im Jahr 2012 oder später) Beweis eig nung zu (Urteile des Bundesgerichts 9C_632/2015 vom 4. April 2016, E. 2.5.8.1, zur Publikation vorgesehen, und 9C_526/2015 vom 11. September 2015 E. 3.2.2), wobei für die Invaliditätsbemessung (bis auf Weiteres) nur die unter anderem nach dem Kompetenzniveau differenzierten TA1-Tabellen der LSE</w:t>
      </w:r>
    </w:p>
    <w:p>
      <w:r>
        <w:t>2012 zu verwenden sind (BGE 142 V 178 E.</w:t>
      </w:r>
    </w:p>
    <w:p>
      <w:r>
        <w:t>2.5.7). Das Anforderungs niveau 4 der LSE 2010 entspricht dem Kompetenzniveau 1 der LSE</w:t>
      </w:r>
    </w:p>
    <w:p>
      <w:r>
        <w:t>2012 (IV-Rundschreiben Nr. 328 des Bundesamtes für Sozialversicherungen vom 22. Okto ber 2014).</w:t>
      </w:r>
    </w:p>
    <w:p>
      <w:r>
        <w:rPr>
          <w:b/>
        </w:rPr>
        <w:t>E. 10.5</w:t>
      </w:r>
    </w:p>
    <w:p>
      <w:r>
        <w:t>)</w:t>
      </w:r>
    </w:p>
    <w:p>
      <w:r>
        <w:t>und einem Abzug vom Tabellenlohn von 10 %</w:t>
      </w:r>
    </w:p>
    <w:p>
      <w:r>
        <w:t>resultiert im Jahre 2015 ein Inv aliden einkommen von rund Fr. 44‘791.-- (Fr. 5‘210.-- x</w:t>
      </w:r>
    </w:p>
    <w:p>
      <w:r>
        <w:rPr>
          <w:b/>
        </w:rPr>
        <w:t>E. 12</w:t>
      </w:r>
    </w:p>
    <w:p>
      <w:r>
        <w:t>.</w:t>
      </w:r>
    </w:p>
    <w:p>
      <w:r>
        <w:t>Der Vergleich des Vali deneinkommens von Fr. 68‘661 .-- mit dem Invaliden ein kommen von Fr. 44‘791 . -- ergibt eine Erwerbseinbusse von Fr. 23 ‘ 870 .--. Da raus resultiert ein Invaliditätsgrad von (gerundet) 35 %. Damit wird ein für den Anspruch auf eine Invalidenrente vorausgesetzter Invaliditätsgrad von min des tens 40 % nicht erreicht.</w:t>
      </w:r>
    </w:p>
    <w:p>
      <w:r>
        <w:t>Mangels einer für den Rentenanspruch relevanten gesundheitlichen Verände rung erweist sich die angefochtene Verfügung</w:t>
      </w:r>
    </w:p>
    <w:p>
      <w:r>
        <w:t>vom 1 1. Juli 2016 (Urk. 2) daher als rechtens und die dagegen erhobene Beschwerde ist abzuweisen.</w:t>
      </w:r>
    </w:p>
    <w:p>
      <w:r>
        <w:rPr>
          <w:b/>
        </w:rPr>
        <w:t>E. 13</w:t>
      </w:r>
    </w:p>
    <w:p>
      <w:r>
        <w:t>.</w:t>
      </w:r>
    </w:p>
    <w:p>
      <w:r>
        <w:t>Gemäss Art. 69 Abs. 1 bis IVG ist das Beschwerdeverfahren vor dem kantonalen Versicherungsgericht bei Streitigkeiten um die Bewilligung oder die Verweige rung von IV-Leistungen kostenpflichtig. Die Kosten sind nach dem Verfah rens aufwand und unabhängig vom Streitwert innerhalb des gesetzlichen Rahmens (Fr. 200.-- bis Fr. 1'000.--) auf Fr. 8 00.-- fest zusetzen und dem unt erlie genden Beschwerde führer aufzuerlegen. Zufolge der Gewährung der unentgeltlichen Prozessführung sind sie jedoch einstweilen auf die Gerichtskasse zu nehmen.</w:t>
      </w:r>
    </w:p>
    <w:p>
      <w:r>
        <w:rPr>
          <w:b/>
        </w:rPr>
        <w:t>E. 14</w:t>
      </w:r>
    </w:p>
    <w:p>
      <w:r>
        <w:t>Ausgangsgemäss ist der unentgeltliche Rechtsvertreter des Beschwerdeführers, Rechtsanwalt Roman Schmidlin , Rapperswil, welcher es unterlassen hat, dem Gericht eine detaillierte Zusammenstellung über den Zeitaufwand und die angefallenen Barauslagen einzureichen, ermessenweise mit Fr. 2‘100.-- (inklu sive Mehrwertsteuer und Barauslagen) aus der Gerichtskasse zu entschädigen.</w:t>
      </w:r>
    </w:p>
    <w:p>
      <w:r>
        <w:t>Der Beschwerdeführer ist auf §</w:t>
      </w:r>
    </w:p>
    <w:p>
      <w:r>
        <w:rPr>
          <w:b/>
        </w:rPr>
        <w:t>E. 16</w:t>
      </w:r>
    </w:p>
    <w:p>
      <w:r>
        <w:t>Abs. 4 des Gesetzes über das Sozialver sicherungsgericht (GSVGer) aufmerksam zu machen, wonach er zur Nachzah lung der Auslagen für die Vertretung sowie der Prozesskosten verpflichtet werden kann, sofern er dazu in der Lage ist. Das Gericht erkennt: 1.</w:t>
      </w:r>
    </w:p>
    <w:p>
      <w:r>
        <w:t>Die Beschwerde wird abgewiesen. 2.</w:t>
      </w:r>
    </w:p>
    <w:p>
      <w:r>
        <w:t>Die Gerichtskosten von Fr. 8 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Roman Schmidlin , Rapperswil SG, wird mit Fr. 2'100 .-- (inkl usive Barauslagen und Mehrwert steuer ) aus der Gerichtskasse entschädigt. Der Beschwerdeführer wird auf die Nach zah lungspflicht gemäss § 16 Abs. 4 GSVGer hingewiesen. 4.</w:t>
      </w:r>
    </w:p>
    <w:p>
      <w:r>
        <w:t>Zustellung gegen Empfangsschein an: - Rechtsanwalt Roman Schmidlin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