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IV.2016.00920 vom 12. September 2017</w:t>
      </w:r>
    </w:p>
    <w:p>
      <w:r>
        <w:t>ZH Sozialversicherungsgericht, 2017-09-12, DE</w:t>
      </w:r>
    </w:p>
    <w:p>
      <w:r>
        <w:rPr>
          <w:b/>
        </w:rPr>
        <w:t xml:space="preserve">Quelle: </w:t>
      </w:r>
      <w:r>
        <w:t>https://mcp.opencaselaw.ch/entscheid/zh_sozialversicherungsgericht_IV.2016.00920</w:t>
      </w:r>
    </w:p>
    <w:p>
      <w:r>
        <w:t>FR: ZH_SOZIALVERSICHERUNGSGERICHT IV.2016.00920 du 12 septembre 2017</w:t>
      </w:r>
    </w:p>
    <w:p>
      <w:r>
        <w:t>IT: ZH_SOZIALVERSICHERUNGSGERICHT IV.2016.00920 del 12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t>Hinsichtlich des Beweiswertes eines Arztberichtes ist also entscheidend, ob der Bericht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 schlaggebend für den Beweiswert ist grundsätzlich somit weder die Herkunft ei nes Beweismittels noch die Bezeichnung der eingereichten oder in Auftrag ge gebenen Stellungnahme als Bericht oder Gutachten (BGE 134 V 231 E. 5.1; 125 V 351 E. 3a).</w:t>
      </w:r>
    </w:p>
    <w:p>
      <w:r>
        <w:rPr>
          <w:b/>
        </w:rPr>
        <w:t>E. 1.5</w:t>
      </w:r>
    </w:p>
    <w:p>
      <w:r>
        <w:t>D en</w:t>
      </w:r>
    </w:p>
    <w:p>
      <w:r>
        <w:t>Berichten und Gutachten versicherungsinterner Ärztinnen und Ärzte kommt nach der Rechtsprechung Beweiswert zu, sofern sie als schlüssig er scheinen, nachvollziehbar begründet sowie in sich widerspruchsfrei sind und keine Indizien gegen ihre Zuverlässigkeit bestehen (BGE 134 V 231 E. 5.1 mit Hinweis auf BGE 125 V 351 E. 3b/ bb / ee ). Trotz dieser grundsätzlichen Be weiseignung kommt den Berichten versicherungsinterner medizinischer Fach personen praxisgemäss nicht dieselbe Beweiskraft zu wie einem gerichtlichen oder im Verfahren nach Art. 44 ATSG vom Versicherungsträger veranlassten Gutachten unabhängiger Sachverständiger. Soll ein Versicherungsfall ohne Ein holung eines externen Gutachtens entschieden werden, so sind an die Beweis würdigung strenge Anforderungen zu stellen. Bestehen auch nur geringe Zwei fel an der Zuverlässigkeit und Schlüssigkeit der versicherungsinternen ärztli chen Feststellungen, so sind ergänzende Abklärungen vorzunehmen (BGE 139 V 225 E. 5.2; BGE 135 V 465 E. 4.4 mit Hinweisen; Urteil des Bundesgerichts 8C_348/2016 vom 9. Dezember 2016 E. 2.4).</w:t>
      </w:r>
    </w:p>
    <w:p>
      <w:r>
        <w:rPr>
          <w:b/>
        </w:rPr>
        <w:t>E. 2</w:t>
      </w:r>
    </w:p>
    <w:p>
      <w:r>
        <w:t>Der Versicherte erhob am 30. August 2016 Beschwerde gegen die Verfügung vom 27. Juni 2016 (Urk. 2) und beantragte, diese sei aufzuheben und es sei ihm eine halbe Invalidenrente zuzusprechen. Weiter sei ein neutrales Gutachten ein zuholen. Eventuell sei das Verfahren zur Neubeurteilung an die Vorinstanz zu rückzuweisen (Urk. 1 S. 2).</w:t>
      </w:r>
    </w:p>
    <w:p>
      <w:r>
        <w:t>Die IV-Stelle beantragte mit Beschwerdeantwort vom 3. Oktober 2016 (Urk. 5) die Abweisung der Beschwerde. Dies wurde dem Beschwerdeführer am 25. Oktober 2016 zur Kenntnis gebracht (Urk. 7). Am 8. Dezember 2016 reichte der Beschwerdeführer ein weiteres ärztliches Attest ein (Urk. 8-9), was der Be schwerdegegnerin am 9. Dezember 2016 zur Kenntnis gebracht wurde (Urk. 10). Das Gericht zieht in Erwägung: 1.</w:t>
      </w:r>
    </w:p>
    <w:p>
      <w:r>
        <w:rPr>
          <w:b/>
        </w:rPr>
        <w:t>E. 2.1</w:t>
      </w:r>
    </w:p>
    <w:p>
      <w:r>
        <w:t>Die Beschwerdegegnerin ging in der angefochtenen Verfügung (Urk. 2) gestützt auf die medizinischen Abklärungen davon aus, dass dem Beschwerdeführer körperlich leichte bis mittelschwere Tätigkeiten in Wechselbelastung und ohne andauernde Zwangshaltung zu 100 % zumutbar seien (S. 1 unten). Die Unterla gen seien umfassend und würden für die bisherige Tätigkeit als Koch eine 75%ige Arbeitsfähigkeit bei 100%iger Präsenz ausweisen. Angepasste Tätigkei ten seien nach wie vor zu 100 % zumutbar. Entsprechend bestehe weiterhin kein Anspruch auf Leistungen der Invalidenversicherung (S. 2 oben).</w:t>
      </w:r>
    </w:p>
    <w:p>
      <w:r>
        <w:rPr>
          <w:b/>
        </w:rPr>
        <w:t>E. 2.2</w:t>
      </w:r>
    </w:p>
    <w:p>
      <w:r>
        <w:t>Der Beschwerdeführer stellte sich demgegenüber im Wesentlichen auf den Stand punkt (Urk. 1), wie bereits im Einwand vorgebracht, sei die Beurteilung, wonach ihm zu 100 % körperlich leichte bis mittelschwere Tätigkeiten zumutbar seien, falsch. Prof. Dr. Y.___ habe als ausgewiesener Spezialist die Arbeitsunfä higkeit auf 50 % eingestuft. Der Beruf als Koch sei ja selber schon eine körper lich leichte bis mittelschwere Tätigkeit. Dafür und für andere leichte bis mittel schwere Tätigkeiten sei er zu 50 % arbeitsunfähig (S. 5 unten). Zudem würden auch laut Regionalem Ärztlichen Dienst (RAD) zunehmende degenerative Ver änderungen vorliegen (S. 6 oben). Trotz intensiven Behandlungen sei die Situa tion nicht besser geworden, sondern habe sich stetig verschlechtert. Demzufolge sei die aktuelle Situation offensichtlich bereits wieder schlechter als noch von der Beschwerdegegnerin festgestellt, weshalb ein unabhängiges Gutachten in Auftrag zu geben sei (S. 6 Mitte).</w:t>
      </w:r>
    </w:p>
    <w:p>
      <w:r>
        <w:rPr>
          <w:b/>
        </w:rPr>
        <w:t>E. 2.3</w:t>
      </w:r>
    </w:p>
    <w:p>
      <w:r>
        <w:t>Strittig und zu prüfen ist somit, ob und in welchem Ausmass sich der Gesund heitszustand und die Arbeitsfähigkeit des Beschwerdeführer s seit der Verfügung vom 14. Mai 2014 (Urk. 6/24) verändert haben.</w:t>
      </w:r>
    </w:p>
    <w:p>
      <w:r>
        <w:rPr>
          <w:b/>
        </w:rPr>
        <w:t>E. 3.1</w:t>
      </w:r>
    </w:p>
    <w:p>
      <w:r>
        <w:t>Der ( ersten ) leistungsverneinenden Verfügung vom 14. Mai 2014 (Urk. 6/24) lagen zur Hauptsache folgende Berichte zu Grunde:</w:t>
      </w:r>
    </w:p>
    <w:p>
      <w:r>
        <w:rPr>
          <w:b/>
        </w:rPr>
        <w:t>E. 3.2</w:t>
      </w:r>
    </w:p>
    <w:p>
      <w:r>
        <w:t>Dr. med. Z.___, Facharzt für Allgemeine Innere Medizin, nannte im Bericht vom 17. Mai 2013 (Urk. 6/11) als Diagnose ein persistierendes lumbora dikuläres</w:t>
      </w:r>
    </w:p>
    <w:p>
      <w:r>
        <w:t>Schmerz- und sensomotorisches Ausfallsyndrom L5 rechts mit/bei kausal luxierter Diskushernie auf Höhe L4/5 rechts mit rezessaler Wurzelkom pression L5 rechts. Dazu führte er unter anderem aus, der Beschwerdeführer habe ihm glaubhaft versichert, im Beruf als Koch zu 100 % arbeitsunfähig zu sein (S. 1 Mitte). Er sei nicht arbeitsmedizinisch ausgebildet, dennoch könne er sich kaum vorstellen, dass eine Verlagerung der beruflichen Tätigkeit innerhalb des Restaurationsbetriebes zu einer Verbesserung der Arbeitsfähigkeit führe könnte (S. 1 unten). Diese Option müsste letztendlich mit einem qualifizierten Arbeitsmediziner im Detail evaluiert werden (S. 2 oben).</w:t>
      </w:r>
    </w:p>
    <w:p>
      <w:r>
        <w:rPr>
          <w:b/>
        </w:rPr>
        <w:t>E. 3.3</w:t>
      </w:r>
    </w:p>
    <w:p>
      <w:r>
        <w:t>Dr.  A.___, Fachchiropraktik, Rückenzentrum O.___ , führte im Bericht vom 11. Juli 2013 (Urk. 6/14/1-4) aus, er behandle den Beschwerdefüh rer seit dem 1. Dezember 2011 (Ziff. 1.2) und nannte als Diagnosen ein lumbo radikuläres Schmerz- und sensomotorisches Ausfallsyndrom L5 rechts und ein chronisch rezidivierendes Zervikovertebralsyndrom (Ziff. 1.1). Eine Arbeitsfä higkeit sei von ihm keine attestiert worden (Ziff. 1.6). Die bisherige Tätigkeit sei nicht mehr zumutbar. In welchem Umfang eine behinderungsangepasste Tätig keit möglich sei, könne momentan nicht abgeschätzt werden. Es bestehe im Moment eine volle Arbeitsunfähigkeit (Ziff. 1.7).</w:t>
      </w:r>
    </w:p>
    <w:p>
      <w:r>
        <w:rPr>
          <w:b/>
        </w:rPr>
        <w:t>E. 3.4</w:t>
      </w:r>
    </w:p>
    <w:p>
      <w:r>
        <w:t>Im Auftrag des Krankenversicherers erstatteten die Ärzte des B.___ am 28. August 2013 ( Urk. 6 / 19 /2-2 1 ) ihren Bericht über eine funktionsorientierte medizinische Abklärung. Diese umfasste ein strukturiertes Interview, eine klinische Untersuchung, eine ange passte Form der Evaluation der arbeitsbezogenen funktionellen Leistungsfähig keit (EFL) sowie die Beurteilung der vorliegenden bildgebenden Untersuchungen und Akten. Darin werden folgende Diagnosen mit Auswirkung auf die Arbeits fähigkeit genannt (S. 1 unten f.): - chronisches lumbospondylogenes sowie Verdacht auf sensibles L5- und S1-Restsyndrom rechts - a ktengestützt Status nach sensomotorischem Reiz- und Ausfa lls yn drom L5 rechts - mediolateral nach kaudal sequestrierte Diskushernie L4/5, Kompres sion der Nervenwurzel L5 rechts - Diskusprotrusion L5/S1 sowie eher geringgradig ausgeprägte Fazetten gelenksdegenerationen im Bereiche der unteren Lendenwir belsäule, lumbosakrale Übergangsstörung - leichte Periarthropathia</w:t>
      </w:r>
    </w:p>
    <w:p>
      <w:r>
        <w:t>humeroscapularis vom I mpingementtyp links</w:t>
      </w:r>
    </w:p>
    <w:p>
      <w:r>
        <w:t>Die Ärzte führten dazu aus, in objektiver Hinsicht bestehe eine schmerzbedingte Einschränkung der Wirbelsäule in Lateralflexion und Extension, wobei sie ins besondere in Lateralflexion in unbeobachteten Momenten aktiv besser funktio niere. Dagegen sei die Flexion nur leichtgradig eingeschränkt, was zum negati ven „ Slumptest “ stehe und damit eine aktuelle radikuläre Reizproblematik aus schliesse. In Bezug auf die Kraft in der Grosszehe seien die Befunde nicht kon sistent gewesen und Atrophien würden im Bereich der rechten unteren Extre mität nicht bestehen. Die aktuellen Rückenbeschwerden hätten am ehesten in Extension sowie kombinierter Extensions-Rotation (Quadrantentest) provoziert werden können, was auf eine gewisse Fazettengelenksproblematik hindeute, wogegen der radikuläre Reizaspekt im Hintergrund stehe (S. 2 unten). Im Be reich der linken oberen Extremität bestehe bei positivem Jobetest und nicht ganz konsistentem schmerzhaftem Bogen zumindest ein Hinweis auf ein Impin gementsyndrom der linken Schulter, welches am ehesten die geschilderten Be schwerden erkläre. Hinweise auf eine Rotatorenmanschettenläsion oder eine ra dikuläre Problematik von Seiten der Halswirbelsäule hätten sich dagegen nicht ergeben (S. 2 f.).</w:t>
      </w:r>
    </w:p>
    <w:p>
      <w:r>
        <w:t>Im Rahmen der Evaluation der arbeitsbezogenen funktionellen Leistungsfähig keit habe der Beschwerdeführer in verstärktem Masse wie bei der klinischen Untersuchung ein dysfunktionales Krankheit sverhalten mit ungenügender Leis tungsbereitschaft bei Abbruch deutlich unterhalb der ergonomisch sicheren Grenze, zum Teil auch der „minimal Performance" und erheblichen Inkonsisten zen gezeigt . Eine Beurteilung der Zumutbarkei t aufgrund der EFL alleine und die Vorgabe eines differenzierten Anforderungsprofils sei demzufolge koopera tionsbedingt nicht möglich und müsse auch aus medizinisch-theoretischen Überlegungen heraus erfolgen (S. 3 oben) .</w:t>
      </w:r>
    </w:p>
    <w:p>
      <w:r>
        <w:t>Aufgrund der langen Arbeitsabsenz und des aus unserer Sicht deutlich unterdo sierten Trainings mit fünf bis zehn Minuten täglich und letz tl ich im wirkungs losen Bereich ,</w:t>
      </w:r>
    </w:p>
    <w:p>
      <w:r>
        <w:t>sei bei einer bereits vorhandenen zumutbaren Teilarbeitsfähigkeit von einer erheblichen Stei gerungsfähigkeit aus zugehen . Psychische Gründe hätten sich im Rahmen der Untersuchung nicht ergeben , welche eine n entspre chend abgestuften Arbeitswiedereinstieg und eine Intensivierung des Trainings negativ beeinflussen würden. Aus organisch-strukturellen Gründen würden sich keine Vorbehalte für einen entsprechenden Aufbau ergeben . Die vom Hausarzt kritisch beurteilte Prognose sei in diesem Sinne zu stützen , dass die Arbeitsauf nahme aufgrund der langen Arbeitsausfallsdauer und des dysfunktio nalen Krankheitsverha l tens negativ beeinflusst werde und deshalb möglichst rasch eine Eingliederung gesucht werden müsse , gegebenenfalls unter Begleitung durch die I nvalidenversicherung (S. 3 oben) .</w:t>
      </w:r>
    </w:p>
    <w:p>
      <w:r>
        <w:t>Ein allfälliges arbeitsre l evantes Problem habe nicht erhoben werden können , da das Schmerzverhalten mit Selbstlimitierung des Beschwerdeführers während der Tests im Vordergrund gestanden habe . Die Leistungsbereitschaft des Beschwer deführers</w:t>
      </w:r>
    </w:p>
    <w:p>
      <w:r>
        <w:t>müsse als nicht zuverlässig beurteilt werden . Die Beobachtungen bei den Tests würden auf eine deutliche Selbstlimitierung hin weisen . Die Konsistenz bei den Tests sei schlecht gewesen . Infolge erheblicher Symptomausweitung, Selbstlimitierung und Inkonsistenz seien die Resultate der Belastbarkeitstests für die Beurteilung nicht verwertbar. Es sei davon auszugehen, dass der Beschwer deführer bei gutem Effort mehr leisten könnte, als was er bei den Leistungstests gezeigt habe . Die minimal erreichte Belastbarkeit sei in der Tabelle am Schluss des Berichts ersichtlich (S. 3 Mitte) .</w:t>
      </w:r>
    </w:p>
    <w:p>
      <w:r>
        <w:t>Aufgrund der ausgeprägten Selbstlimitie rung könne anhand der Tests allein keine Aussage bezüglich der Arbeitsfähig keit gemacht werden. Die abschliessende Beurteilung der Arbeitsfähigkeit er folg e daher aus ärztlich-medizinischer Sicht (S. 3 unten Ziff. 3.2) . Mindestens leichte bis mittelschwere Arbeiten seien dem Beschwerdeführerin ganztags zu mutbar (S. 3 unten).</w:t>
      </w:r>
    </w:p>
    <w:p>
      <w:r>
        <w:t>Die angestammte Tätigkeit als Koch sei dem Beschwerdeführer aufg rund der aktuellen Gesundheitss ituation medizinisch-theoretisch zu sechs Stunden zu mutbar mit verm ehrten Pausen aufgrund der über wiegend stehend/gehenden Tätigkeit, des häufig vorkommenden vorgeneigten Stehens und Hantieren s von mittelschweren Lasten in unergonomischen Positionen, entsprechend einer 50% igen Arbeitsfähigkeit.</w:t>
      </w:r>
    </w:p>
    <w:p>
      <w:r>
        <w:t>Eine Arbeitsaufnahme sollte umgehend umgesetzt werden, was dem Beschwerdeführer auch so kommuniziert worden sei .</w:t>
      </w:r>
    </w:p>
    <w:p>
      <w:r>
        <w:t>Unter Anpassung an die Arbeit sowie Durchführung der genannten empfohlenen Massnahmen sei mit der Steigerung der Arbeitsfähigkeit auf eine Ganztagestä tigkeit im Laufe von vier Monaten zu rechnen. Die verlängerte Dauer begründe sich aufgrund der bisher langen Arbeitskarenz sowie eines gewisse n Mass es an negativem Einfluss zu Komorbiditäten , welche für sich alleine jedoch keine Ar beitsunfähigkeit begründen würden (S. 4 unten) .</w:t>
      </w:r>
    </w:p>
    <w:p>
      <w:r>
        <w:t>Eine wechselbelastende Tätig keit im Sinne des Wechsels zwischen Stehen/Gehen und Sitzen mit Hantieren von Lasten bis maximal 15 kg, respektive 7.5 kg in unergonomischen Positio nen, wären dem Beschwerdeführer bereits zum aktuellen Zeitpunkt ganztags zumutbar (S. 4 unten) . Zur Umsetzung der Trainingsmassen sei diesbezüglich eine 50%ige Arbeitsfähigkeit für mindestens drei Monate zu empfehlen, an schliessend bestehe eine volle Arbeitsfähigkeit unabhängig von der Wirksamkeit therapeutischer Massnahmen (S. 5 oben).</w:t>
      </w:r>
    </w:p>
    <w:p>
      <w:r>
        <w:rPr>
          <w:b/>
        </w:rPr>
        <w:t>E. 3.5</w:t>
      </w:r>
    </w:p>
    <w:p>
      <w:r>
        <w:t>Im Verlaufsbericht vom 21. November 2013 führte der Chiropraktor Dr.  A.___ aus, s eit dem 29. Oktober 2012 besteh e eine 100%ige Arbeitsunfähig keit, bisher attestiert durch den Hausarzt des Beschwerdeführers. Nach Dr. A.___s</w:t>
      </w:r>
    </w:p>
    <w:p>
      <w:r>
        <w:t>Einschätzung sei weiterhin keine Erhöhung der Arbeitsfähigkeit in absehbarer Zeit möglich. Allerdings sei</w:t>
      </w:r>
    </w:p>
    <w:p>
      <w:r>
        <w:t>dem Beschwerdeführer aufgrund der Abklärungen des B.___ eine Arbeitsfähigkeit von mindestens 50% im ange stammten Beruf als Koch attestiert worden , mit Erhöhung auf volle Arbeitsfä higkeit nach drei Monaten. Diese Einschätzung teile er nicht.</w:t>
      </w:r>
    </w:p>
    <w:p>
      <w:r>
        <w:rPr>
          <w:b/>
        </w:rPr>
        <w:t>E. 3.6</w:t>
      </w:r>
    </w:p>
    <w:p>
      <w:r>
        <w:t>Dr. med. C.___, Facharzt für Allgemeine Innere Medizin und für Rheu matologie, führte im Bericht vom 15. Januar 2014 (Urk. 6/31/9-10 = Urk. 6/45/34-35) zuhanden des Hausarztes Dr. Z.___ unter anderem aus, es bestehe ein chronifiziertes lumbospondylogenes Schmerzsyndrom vorwie gend myofaszialer Genese mit dysfunktionaler Krankheitsverarbeitung und Hinweisen für eine Ausweitungssymptomatik bei positiven Waddel -Zeichen. Neben dem Schmerzgebahren sei hierbei die nicht myotomspezifische generali sierte Schwäche des rechten Beines auffällig, welche allenfalls im Sinne einer Schmerzhemmung erklärt werden könnte. Entsprechend den unspezifischen Befunden in der klinischen Untersuchung zeige sich in der aktuellen MR-Auf nahme eine vollständige Ausheilung der vor einem Jahr vorliegenden, seques trierten Diskushernie L4/5 mit damaliger Neurokompression der L5-Wurzel rechts. Eine weiterführende Diagnostik mittels elektrophysiologischer Testung sei daher nicht indiziert (S. 2 Mitte).</w:t>
      </w:r>
    </w:p>
    <w:p>
      <w:r>
        <w:t>Hinsichtlich der Arbeitsfähigkeit in der angestammten Tätigkeit als Koch ergebe sich aufgrund der aktuellen Befundlage keine Änderung zur Beurteilung der funktionsorientierten medizinischen Abklärung vom August 2013 durch das B.___. Somit sei aktuell von einer funktionell bedingten Leistungsminderung der Arbeitsfähigkeit auszugehen, welche mittels adäquaten Trainings innert drei bis maximal sechs Monaten voll kompensierbar sein sollte (S. 2 Mitte).</w:t>
      </w:r>
    </w:p>
    <w:p>
      <w:r>
        <w:rPr>
          <w:b/>
        </w:rPr>
        <w:t>E. 3.7</w:t>
      </w:r>
    </w:p>
    <w:p>
      <w:r>
        <w:t>Dr. med. D.___, Fachärztin für Allgemeine Innere Medizin, RAD, führte in der Stellungnahme vom 6. März 2014 (Urk. 6/21/3) aus, a nalog der plausiblen und nachvollziehbaren arbeitsmedizinischen Abklärung des B.___</w:t>
      </w:r>
    </w:p>
    <w:p>
      <w:r>
        <w:t>sei der Be schwerdeführer ab Untersuchungsdatum im August zu 80 %</w:t>
      </w:r>
    </w:p>
    <w:p>
      <w:r>
        <w:t>arbeitsfähig in der bisherigen Tätigkeit als Koch und zu 100 %</w:t>
      </w:r>
    </w:p>
    <w:p>
      <w:r>
        <w:t>arbeitsfähig in einer angepassten Tätigkeit. Diese Arbeitsfähigkeit</w:t>
      </w:r>
    </w:p>
    <w:p>
      <w:r>
        <w:t>sei bei Fortführung einer intensiven Physio therapie innerhalb von einigen Monaten auf 100 % steigerbar.</w:t>
      </w:r>
    </w:p>
    <w:p>
      <w:r>
        <w:rPr>
          <w:b/>
        </w:rPr>
        <w:t>E. 3.8</w:t>
      </w:r>
    </w:p>
    <w:p>
      <w:r>
        <w:t>In der Folge verneinte die Beschwerdegegnerin mit Verfügung vom 14. Mai 2014 einen Rentenanspruch (Urk. 6/24).</w:t>
      </w:r>
    </w:p>
    <w:p>
      <w:r>
        <w:rPr>
          <w:b/>
        </w:rPr>
        <w:t>E. 4.1</w:t>
      </w:r>
    </w:p>
    <w:p>
      <w:r>
        <w:t>Die medizinische Sachlage, wie sie sich anlässlich der aufgrund der Früherfas sung mit Formular vom 23. Oktober 2015 (Urk. 6/33) erfolgten erneuten Prü fung des Rentenanspruches darbot, stellt sich wie folgt dar:</w:t>
      </w:r>
    </w:p>
    <w:p>
      <w:r>
        <w:rPr>
          <w:b/>
        </w:rPr>
        <w:t>E. 4.2</w:t>
      </w:r>
    </w:p>
    <w:p>
      <w:r>
        <w:t>Dr. med. E.___, Fachärztin für Chiurgie , und Prof. Dr. med. Y.___, Facharzt für Orthopädische Chirurgie und Traumatologie des Be wegungsapparates, führten im Bericht vom 4. November 2015 (Urk. 6/45/1-4) aus, die festgestellten Wirbelsäulenbeschwerden und klinischen Befunde be dürften einer weiterführenden Abklärung. Um die diffusen neurologischen Ausfälle zu quantifizieren und wenn möglich zuzuorden , werde eine neurolo gische und neurophysiologische Abklärung durchgeführt (S. 3 unten).</w:t>
      </w:r>
    </w:p>
    <w:p>
      <w:r>
        <w:t>Nach der neurophysiologischen Untersuchung führten sie im Bericht vom 11. November 2015 (Urk. 6/45/61-62) aus, die Befunde der klinischen Untersu chung, der Bildgebung und der neurophysiologischen Untersuchung würden die Diagnose eines radikulären Reiz- und sensorischen Ausfallsyndroms L5 bezie hungsweise S1 rechts bestätigen (S. 1 unten). Im Myogramm würden sich dis krete Denervierungszeichen in der S1-innervierten Musulatur zeigen. Die Be handlung solle konservativ mit intensiver Physiotherapie weitergeführt werden. Eine Operationsindikation bestehe aktuell nicht. Es werde empfohlen, baldmög lichst ein Arbeitsversuch zu 25 % zu beginnen. Die chronischen Cervicalgien würden aktuell nicht im Vordergrund stehen und hätten auch keine neurogene Komponente (S. 1 f.).</w:t>
      </w:r>
    </w:p>
    <w:p>
      <w:r>
        <w:rPr>
          <w:b/>
        </w:rPr>
        <w:t>E. 4.3</w:t>
      </w:r>
    </w:p>
    <w:p>
      <w:r>
        <w:t>): Dieses Gutachten entspricht den erforderlichen Kriterien an den Beweiswert einer Ex pertise (vgl. E. 1.5). Der Beschwerdeführer wurde seinen geltend gemachten Be schwerden entsprechend umfassend abgeklärt, das Gutachten beruht auf fach ärztlich-rheumatologischen Untersuchungen sowie eines zertifizierten Arbeits fähigkeits -Assessment s ( ZAFAS ) , berücksichtigt die geklagten Beschwerden und wurde in Kenntnis der Vorakten abgegeben. Sodann sind die Darlegungen der medizinischen Zusammenhänge und die Beurteilung der medizinischen Situa tion einleuchtend und die Schlussfolgerungen begründet. Die Ärzte des B.___ kamen in ihrer Gesamtbeurteilung zum nachvollziehbaren Schluss, dass von ei nem unveränderten Gesundheitszustand gegenüber der Situation im August 2013 auszugehen sei. I n leichter Korrektur zur Beurteilung im Jahr 2013 sei aufgrund der überwiegend stehend-gehenden Tätigkeit sowie den wiederholten Arbeiten in vorgeneigter Haltung wie auch dem wiederholten Hantieren von mittelschweren Gewichten die Tätigkeit als Koch zwar weiterhin ganztags zu mutbar, jedoch nur mit vermehrten Pausen von zwei Stunden, was einer Ar b eitsfähigkeit von 75 % entspreche . Eine angepasste, wechselpositionierte Tä tigkeit mit Hantieren von mittelschweren Lasten und Wechsel zwischen Gehen und Stehen sowie Sitzen und nur kurz dauernden Arbeiten in vorgeneigter Po sition und über Schulterhöhe sei zumindest ab Untersuchungsdatum ganztags zumutbar (vgl. vorstehend E. 4.3).</w:t>
      </w:r>
    </w:p>
    <w:p>
      <w:r>
        <w:rPr>
          <w:b/>
        </w:rPr>
        <w:t>E. 4.4</w:t>
      </w:r>
    </w:p>
    <w:p>
      <w:r>
        <w:t>Dr. E.___ und Prof. Y.___ (vorstehend E. 4.2) führten im Bericht vom 9. Dezember 2015 (Urk. 6/48) aus, die Beschwerden seien unverändert. Die Physiotherapie helfe zweitweise, aber nicht andauernd. Die Arbeitsfähigkeit sei vom Hausarzt auf 20 % bestätigt. Mehr sei vom Patient aus nicht möglich. In der heutigen Verlaufskontrolle würden sich unveränderte Befunde zeigen. Trotz intensiven physiotherapeutischen Bemühungen hätten sich die Beschwerden des Beschwerdeführers nicht wesentlich verbessert. Wie im letzten Bericht erwähnt, bestehe zurzeit keine Operationsindikation. Die konservative Behandlung solle weiterhin ausgeschöpft werden. Der Beschwerdeführer arbeite gemäss eigenen Angaben zu 20 %. Aus Sicht der morphologischen Befunde an der Wirbelsäule sei der Beschwerdeführer aus ihrer Sicht als Koch zu 50 % arbeitsfähig.</w:t>
      </w:r>
    </w:p>
    <w:p>
      <w:r>
        <w:rPr>
          <w:b/>
        </w:rPr>
        <w:t>E. 4.5</w:t>
      </w:r>
    </w:p>
    <w:p>
      <w:r>
        <w:t>Dr. D.___ (vorstehend E. 3.7), RAD, führte in der Stellungnahme vom 7. Januar 2016 (Urk. 6/49/2-3) aus, g esamthaft habe sich bei der aktuellen bildgebenden Diagnostik eine leichte Verschlechterung der bek annten degenerativen Verän derungen an der Wirbelsäule, insbesondere im Halswirbel - und Lendenwirbel säulenb ereich, gezeigt. Dadurch sei es zu einer Zunahme der be lastungs - abhängigen Rückenschmerzen gekommen. Ferner habe sich eine leichte Periarthropathie bei der Schultergelenke gezeigt , dies jedoch ohne Auswirkung auf die Arbeitsfähigkeit . Bei der Abklärung des B.___</w:t>
      </w:r>
    </w:p>
    <w:p>
      <w:r>
        <w:t>im August 2015</w:t>
      </w:r>
    </w:p>
    <w:p>
      <w:r>
        <w:t>habe ein psychischer Gesundheitsschaden mit Auswirkung auf die Arbeitsfähigkeit sowie kognitive Defizite ausgeschlossen werden können .</w:t>
      </w:r>
    </w:p>
    <w:p>
      <w:r>
        <w:t>Aufgrund der zunehmenden degenerativen Veränderungen sei der Beschwerdeführer nachvollziehbar in der bisherigen überwiegend gehenden und stehenden Tätigkeit als Koch aufgrund des erhöhten Pausenbedarfs und fehlender Besserung unter Physiotherapie zu 50 %</w:t>
      </w:r>
    </w:p>
    <w:p>
      <w:r>
        <w:t>arbeitsunfähig (s iehe Arztbericht von Dr. Z.___ vom 9. Dezember 2015 ; recte wohl Arztbericht von Dr. E.___ und Dr. Y.___ gleichen Da tums ) und in einer angepassten Tätigkeit unverändert zu 100 % arbeitsfähig. Das Ressourcenprofil entspr e ch e einer körperlich leichten bis mittelschweren Tätigkeit in Wechselbelastung und ohne andauernde Zwangshaltung. Von die ser Arbeitsunfähigkeit könne ab Juni 2015 (Untersuchungszeitpunkt im B.___) ausgegangen werden.</w:t>
      </w:r>
    </w:p>
    <w:p>
      <w:r>
        <w:rPr>
          <w:b/>
        </w:rPr>
        <w:t>E. 5.1</w:t>
      </w:r>
    </w:p>
    <w:p>
      <w:r>
        <w:t>Die Frage, ob sich der Gesundheitszustand des Beschwerdeführers in einer für den Anspruch erheblichen Weise verschlechtert hat, beurteilt sich durch einen Vergleich des Gesundheitszustandes im Zeitpunkt der rentenablehnenden Ver fügung vom 14. Mai 2014 mit dem Gesundheitszustand im Zeitpunkt der an gefochtenen Verfügung (Urk. 2).</w:t>
      </w:r>
    </w:p>
    <w:p>
      <w:r>
        <w:t>Für die Beantwortung der Frage, ob vorliegend eine Verschlechterung des Gesund heitszustands des Beschwerdeführer s in einer für den Anspruch rele vanten Wei se eingetreten ist, kann grundsätzlich auf den Abklärungsbericht des B.___ vom 17. November 2015 abgestellt werden (vgl. vorstehend E.</w:t>
      </w:r>
    </w:p>
    <w:p>
      <w:r>
        <w:rPr>
          <w:b/>
        </w:rPr>
        <w:t>E. 5.2</w:t>
      </w:r>
    </w:p>
    <w:p>
      <w:r>
        <w:t>Von besonderem Gewicht und hinsichtlich der Diagnosestellung und Beurtei lung der Arbeitsfähigkeit als ausgesprochen fallbezogen aufschlussreich er scheint vorliegend der Umstand, dass sowohl die fachärztlich-rheumatologische Abklärung von 2013 als auch diejenige von 2015 vom gleichen Arzt erstellt wurde .</w:t>
      </w:r>
    </w:p>
    <w:p>
      <w:r>
        <w:t>D er</w:t>
      </w:r>
    </w:p>
    <w:p>
      <w:r>
        <w:t>abklärende Rheumatologe PD Dr. med. F.___</w:t>
      </w:r>
    </w:p>
    <w:p>
      <w:r>
        <w:t>war somit in der Lage, den Sachverhalt von 2013 und denjenigen von 2015 aus eigener Anschauung umfassend zu würdigen und zu vergleichen. Er hat dies denn auch explizit getan, was seine Schlussfolgerungen ausgesprochen nachvollziehbar erscheinen lässt.</w:t>
      </w:r>
    </w:p>
    <w:p>
      <w:r>
        <w:rPr>
          <w:b/>
        </w:rPr>
        <w:t>E. 5.3</w:t>
      </w:r>
    </w:p>
    <w:p>
      <w:r>
        <w:t>Soweit der Beschwerdeführer mit Verweis auf die Beurteilung durch Prof. Y.___ vorbringt, dass er lediglich zu 50 % arbeitsfähig sei und diese Einschätzung auch für andere leichte bis mittelschwere Tätigkeiten gelte (Urk. 1 S. 5 unten), vermag dies nicht zu überzeugen. So bezog Prof. Y.___ im Bericht vom 9. Dezember 2015 (vgl. vorstehend E. 4.4) die attestierte 50%ige Arbeitsfähigkeit explizit auf die Tätigkeit als Koch. Eine Einschätzung der Arbeitsfähigkeit in ei ner leidensangepassten Tätigkeit nahm er indes keine vor. Weiter entspricht die Tätigkeit als Koch entgegen der Ansicht des Beschwerdeführers wohl kaum ei ner dem Ressourcenprofil angepassten Tätigkeit (vgl. vorstehend E. 4.3 und E. 5.1, sowie Beschreibung der individuellen Tätigkeit im Arbeitgeberbericht vom 17. Juni 2013; Urk. 6/13 S. 5 Ziff. 5).</w:t>
      </w:r>
    </w:p>
    <w:p>
      <w:r>
        <w:t>Der Beschwerdeführer verkennt sodann, dass e s Aufgabe des Arztes ist , den Ge sundheitszustand zu beurteilen und dazu Stellung zu nehmen, in welchem Um fang und bezüglich welcher Tätigkeiten die versicherte Person arbeitsunfähig ist (BGE 125 V 256 E. 4).</w:t>
      </w:r>
    </w:p>
    <w:p>
      <w:r>
        <w:t>Denn für die Bestimmung des Rentenanspruchs ist es - grundsätzlich unabhängig von der Diagnose und unbesehen der Ätiologie - massgebend, ob und in welchem Ausmass eine Beeinträchtigung der Arbeits- bzw. Erwerbsfähigkeit vorliegt (BGE 136 V 279 E. 3.2.1 S. 281; Urteil 8C_391/2015 vom 1 1. August 2015 E. 3.3). Die Berichte von Prof. Y.___ bieten hierfür keine genügende Grundlage, lassen sich daraus doch weder Angaben zu funktionellen Einschränkungen noch zu möglichen adaptierten Tätigkeiten ent nehmen. In gleichem Sinne kann der Beschwerdeführer auch aus dem Schreiben von Dr. Z.___ vom 15. Dezember 2015 (Urk. 6/47), welcher sich seinerseits auf den Bericht von Prof. Y.___ vom 9. Dezember 2015 bezieht, nichts zu seinen Gunsten ableiten. Entsprechend vermögen die genannten Berichte bereits aus diesen Gründen keine Zweifel am Gutachten des B.___ zu begründen.</w:t>
      </w:r>
    </w:p>
    <w:p>
      <w:r>
        <w:t>R echtsprechungsgemäss</w:t>
      </w:r>
    </w:p>
    <w:p>
      <w:r>
        <w:t>ist schliesslich auch zu beachten , dass die behandeln den Ärztinnen und Ärzte in einem auftragsrechtlichen Verhältnis zur versi cherten Person stehen und sich zudem in erster Linie auf die Behandlung zu konzentrieren haben. Ihre Berichte verfolgen daher nicht den Zweck einer den abschliessenden Entscheid über die Versicherungsansprüche erlaubenden objek tiven Beurteilung des Gesundheitszustandes und erfüllen deshalb kaum je die materiellen Anforderungen an ein Gutachten gemäss BGE 125 V 351 E. 3a. Aus diesen Gründen und aufgrund der Erfahrungstatsache, dass Hausärzte – bezie hungsweise regelmässig behandelnde Spezialärzte (vgl. Urteil des Bundesge richts I 551/06 vom 2. April 2007 E. 4.2) – mitunter im Hinblick auf ihre auf tragsrechtliche Vertrauensstellung im Zweifelsfall eher zu Gunsten ihrer Pati enten aussagen, kommt im Streitfall ein direktes Abstellen einzig gestützt auf die Angaben der behandelnden Ärztinnen und Ärzte nur selten in Frage (vgl. Urteil des Bundesgerichts 8C_1055/2010 vom 1 7. Februar 2011 E. 4.1).</w:t>
      </w:r>
    </w:p>
    <w:p>
      <w:r>
        <w:rPr>
          <w:b/>
        </w:rPr>
        <w:t>E. 5.4</w:t>
      </w:r>
    </w:p>
    <w:p>
      <w:r>
        <w:t>Sodann bringt der Beschwerdeführer vor, dass selbst gemäss RAD zunehmende degenerative Veränderungen vorliegen würden und dass die Situation trotz in tensiven Behandlungen nicht besser geworden sei (vgl. Urk. 1 S. 6). Der Be schwerdeführer hält damit zu Recht fest, dass der RAD offenbar eine leichte Verschlechterung der degenerativen Veränderungen anerkannte und entspre chend von einer veränderten Arbeitsfähigkeit in dem Sinne ausging, dass dem Beschwerdeführer die angestammte Tätigkeit gestützt auf die behandelnden Ärzte und in Abweichung zur Beurteilung des B.___ nur noch im Umfang von 50 % zumutbar ist (vgl. vorstehend E. 4.5). In der angefochtenen Verfügung berücksichtigte die Beschwerdegegnerin diese Einschätzung des RAD schliess lich jedoch nicht (vgl. Urk. 2). Im Übrigen gingen selbst die Ärzte des B.___ in dem Sinne von einer Veränderung aus, dass die Arbeitsfähigkeit in der ange stammten Tätigkeit (nur) noch im Umfang von 75 % zumutbar ist (vgl. vorste hend E. 4.3 und E. 5.1).</w:t>
      </w:r>
    </w:p>
    <w:p>
      <w:r>
        <w:rPr>
          <w:b/>
        </w:rPr>
        <w:t>E. 5.5</w:t>
      </w:r>
    </w:p>
    <w:p>
      <w:r>
        <w:t>Ob nun in der angestammten Tätigkeit von einer 50%igen oder einer 75%igen Arbeitsfähigkeit auszugehen ist, kann letztendlich offen bleiben, da der Be schwerdeführer gestützt auf den Abklärungsbericht des B.___ (vgl. vorstehend E. 4.3) in einer leidensangepassten Tätigkeit nach wie vor vollzeitig arbeitsfähig ist. Daraus folgt, dass sich der Gesundheitszustand des Beschwerdeführers im relevanten Zeitraum nicht in einer anspruchsbegründenden Weise verändert hat. Damit ergeben sich hinsichtlich des mit Verfügung vom 14. Mai 2014 vor genommenen Einkommensvergleichs (vgl. Urk. 6/24 S. 2) auch in erwerblicher Hinsicht keine Änderungen.</w:t>
      </w:r>
    </w:p>
    <w:p>
      <w:r>
        <w:t>Schliesslich verweist der Beschwerdeführer noch auf den nachträglich eingereich ten Bericht von Dr. A.___ vom 15. November 2016 (Urk. 9). Dr. A.___ kommt darin - bei im Wesentlichen gleich gebliebener Befundlage - zum Schluss, dass längerfristig selbst für leichte Tätigkeiten eine 50%ige Ar beitsfähigkeit vorliege. Soweit der Beschwerdeführer damit eine weitere Ver schlechterung geltend macht, verkennt er, dass e ine allfällige Verschlechterung des Gesundheitszustandes durch objektivierbare Befunde belegt werden muss . Zudem ist anzumerken, dass der Erlass des angefochtenen Entscheids rechtspre chungsgemäss die Grenze der gerichtlichen Überprüfungsbefugnis bildet (vgl. etwa BGE 131 V 407 E.2.1.2.1 und BGE 129 V 354 E. 1). Eine allfällig seither eingetretene Verschlechterung bildet daher nicht Gegenstand dieses Verfahrens.</w:t>
      </w:r>
    </w:p>
    <w:p>
      <w:r>
        <w:rPr>
          <w:b/>
        </w:rPr>
        <w:t>E. 5.6</w:t>
      </w:r>
    </w:p>
    <w:p>
      <w:r>
        <w:t>Soweit der Beschwerdeführer verlangt, es seien weitere Abklärungen durch - zufüh ren, kann darauf in antizipierter Beweiswürdigung verzichtet werden (BGE 127 V 491 E. 1b mit Hinweisen). Der Gesundheitszustand und insbeson dere die medizinisch-theoretische Arbeitsfähigkeit des Beschwerdeführer s sind aufgrund der medizinisch en Akten hinreichend abgeklärt.</w:t>
      </w:r>
    </w:p>
    <w:p>
      <w:r>
        <w:t>Nach dem Gesagten erweist sich die angefochtene Verfügung als rechtens, was zur Abweisung der Beschwerde führt.</w:t>
      </w:r>
    </w:p>
    <w:p>
      <w:r>
        <w:rPr>
          <w:b/>
        </w:rPr>
        <w:t>E. 6</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dem unterliegenden Beschwerdeführer aufzu 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Dr. Peter Steiner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