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IV.2016.00773 vom 17. August 2017</w:t>
      </w:r>
    </w:p>
    <w:p>
      <w:r>
        <w:t>ZH Sozialversicherungsgericht, 2017-08-17, DE</w:t>
      </w:r>
    </w:p>
    <w:p>
      <w:r>
        <w:rPr>
          <w:b/>
        </w:rPr>
        <w:t xml:space="preserve">Quelle: </w:t>
      </w:r>
      <w:r>
        <w:t>https://mcp.opencaselaw.ch/entscheid/zh_sozialversicherungsgericht_IV.2016.00773</w:t>
      </w:r>
    </w:p>
    <w:p>
      <w:r>
        <w:t>FR: ZH_SOZIALVERSICHERUNGSGERICHT IV.2016.00773 du 17 août 2017</w:t>
      </w:r>
    </w:p>
    <w:p>
      <w:r>
        <w:t>IT: ZH_SOZIALVERSICHERUNGSGERICHT IV.2016.00773 del 17 agosto 2017</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 entsprechend an die Glaubhaftmachung höhere oder weniger hohe Anfor de rungen stellen (ZAK 1966 S. 279, vgl. auch BGE 130 V 64 E. 5.2, 72 E. 2.2 mit Hinweisen). Insofern steht ihr ein gewisser Beurteilungsspielraum zu, den das Gericht grundsätzlich zu respektieren hat. Daher hat das Gericht die Behand lung der Eintretensfrage durch die Verwaltung nur zu überprüfen, wenn das Eintre ten streitig ist, das heisst wenn die Verwaltung gestützt auf Art. 87 Abs.</w:t>
      </w:r>
    </w:p>
    <w:p>
      <w:r>
        <w:rPr>
          <w:b/>
        </w:rPr>
        <w:t>E. 1.3</w:t>
      </w:r>
    </w:p>
    <w:p>
      <w:r>
        <w:t>Mit Art. 87 Abs.</w:t>
      </w:r>
    </w:p>
    <w:p>
      <w:r>
        <w:rPr>
          <w:b/>
        </w:rPr>
        <w:t>E. 1.4</w:t>
      </w:r>
    </w:p>
    <w:p>
      <w:r>
        <w:t>Mit dem Beweismass des Glaubhaftmachens im Sinne des Art. 87 Abs. 2 und 3 IVV sind herabgesetzte Anforderungen an den Beweis verbunden: Die Tatsa chen änderung muss nicht nach dem im Sozialversicherungsrecht sonst üblichen Be weisgrad der überwiegenden Wahrscheinlichkeit (BGE 126 V 353 E. 5b) erstellt sein. Es genügt, dass für das Vorhandensein des geltend gemachten rechtser heb lichen Sachumstandes wenigstens gewisse Anhaltspunkte bestehen, auch wen n durchaus noch mit der Möglichkeit zu rechnen ist, bei eingehender Ab klärung werde sich die behauptete Änderung nicht erstellen lassen (BGE 130 V 64 E. 5.2, 130 V 71 E. 2.2 mit Hinweisen). Erheblich ist eine Sachverhaltsänderung, wenn angenommen werden kann, der Anspruch auf eine (höhere) Invalidenrente sei be gründet, falls sich die geltend gemachten Umstände als richtig erweisen sollten (Urteil des Bundesgerichts 8C_844/2012 vom 5. Juni 2013 E. 2.3 mit Hinweisen auf 8C_1009/2010 vom 7. April 2011 E. 2.2 und 9C_838/2011 vom 2 8. Februar 2012 E. 3.3.2).</w:t>
      </w:r>
    </w:p>
    <w:p>
      <w:r>
        <w:rPr>
          <w:b/>
        </w:rPr>
        <w:t>E. 1.5</w:t>
      </w:r>
    </w:p>
    <w:p>
      <w:r>
        <w:t>Da die versicherte Person im Rahmen der Neuanmeldung die massgebliche Tat sachenänderung glaubhaft zu mache n hat, spielt der Untersuchungsgrund satz , wonach das Gericht (oder die Verwaltung) für die richtige und vollständige Ab klärung des rechtserheblichen Sachverhalts zu sorgen hat, insoweit nicht. M it hin kommt der versicherten Person ausnahmsweise eine Beweisführungslast zu. Wird in der Neuanmeldung kein Eintretenstatbestand glaubhaft gemacht, son dern bloss auf ergänzende Beweismittel, insbesondere Arztberichte hingewiesen, die noch beigebracht würden oder von der Ver waltung beizuziehen seien, ist der versicherten Person eine angemessene Frist zur Einreichung der Beweismittel anzusetzen. Diese Massnahme setzt voraus, dass die ergänzenden Beweisvor keh ren geeignet sind, den entsprechenden Beweis zu erbringen. Sie ist mit der Androhung zu verbinden, dass ansonsten gegebenenfalls auf Nichteintreten zu erkennen sei. Dasselbe gilt, wenn der Neuanmeldung zwar ärztliche Berichte beigelegt sind, diese indessen so wenig substanziiert sind, dass sich eine neue Prüfung nur aufgrund weiterer Erkenntnisse allenfalls rechtfertigen würde. Die s falls ist die IV-Stelle zur Nachforderung weiterer Angaben nur verpflichtet, wenn den – für sich allein genommen nicht Glaubhaftigkeit begründenden – Arz t berichten kon krete Hin weise entnommen werden können, wonach mögli cher weise eine mit weiteren Erhebungen erstellbare rechtserhebliche Änderung vorliegt. Ergeht eine Nich teintretensverfügung im Rahmen des Verwaltungsver fahrens, das den Erfor der nissen betreffend Fristanse tzung und Androhung der Säumnis folgen genüg t, legen die Gerichte ihrer beschwerdeweisen Überprüfung den Sachverhalt zu Grunde, wie er sich der Verwaltung bot. Für das Beibringen neuer Beweismittel bleibt im anschliessenden Gerichtsverfahren kein Raum mehr (BGE 130 V 64 E. 5.2.5, Urteil des Bundesgerichts 8C_844/2012 vom 5. Juni 2013 E. 2.1-2.2). 2.</w:t>
      </w:r>
    </w:p>
    <w:p>
      <w:r>
        <w:rPr>
          <w:b/>
        </w:rPr>
        <w:t>E. 2</w:t>
      </w:r>
    </w:p>
    <w:p>
      <w:r>
        <w:t>Der Versicherte erhob am 1. Juli 2016 Beschwerde gegen die Verfügung vom 30. Mai 2016 (Urk. 2) und beantragte, diese sei aufzuheben und es sei ihm erneut eine Invalidenrente auszurichten. Eventuell sei ein Gutachten über seinen Gesundheitszustand einzuholen (Urk. 1 S. 2). Die IV-Stelle beantragte mit Be schwerdeantwort vom 24. August 2016 (Urk. 8) die Abweisung der Beschwerde. Dies wurde dem Beschwerdeführer mit Verfügung vom 26. Januar 2017 (Ur k. 13) zur Kenntnis gebracht, wobei gleichzeitig antragsgemäss (vgl. Urk. 1 S. 2) die unentgeltliche Prozessführung bewilligt wurde. Das Gericht zieht in Erwägung: 1.</w:t>
      </w:r>
    </w:p>
    <w:p>
      <w:r>
        <w:rPr>
          <w:b/>
        </w:rPr>
        <w:t>E. 2.1</w:t>
      </w:r>
    </w:p>
    <w:p>
      <w:r>
        <w:t>Die Beschwerdegegnerin hielt in der angefochtenen Verfügung (Urk. 2) fest, dass die im Bericht des Medizinischen Zentrums Z.___ aufgeführten rheumato lo gischen Diagnosen denjenigen vom September 2013 entsprächen. Aus psychia trischer Sicht bestehe eine psychosomatische Überlagerung, welche im Bericht des Medizinischen Zentrums Z.___ mitberücksichtigt worden sei und mit welcher eine Verschlechterung des Gesundheitszustandes begründet werde. Mit dem neuen Gesuch sei nicht glaubhaft dargelegt worden, dass sich die tat sächlichen Verhältnisse seit der letzten Verfügung wesentlich verändert hätten. Es liege lediglich eine andere Beurteilung des gleichen Sachverhalts vor. Auf das neue Leistungsbegehren werde daher nicht eingetreten (S. 2).</w:t>
      </w:r>
    </w:p>
    <w:p>
      <w:r>
        <w:rPr>
          <w:b/>
        </w:rPr>
        <w:t>E. 2.2</w:t>
      </w:r>
    </w:p>
    <w:p>
      <w:r>
        <w:t>Demgegenüber stellte sich der Beschwerdeführer auf den Standpunkt (Urk. 1), es sei nicht mehr nur eine leichte Depression, sondern eine mittelgradige Depres sion mit sozialem Rückzug ausgewiesen. Ausserdem seien die Kriterien einer posttraumatischen Belastungsstörung erfüllt. Er sei zu 100 % arbeitsunfähig, weshalb ihm eine ganze Invalidenrente zustehe. Eventuell seien weitere Abklä rungen vorzunehmen (S. 4).</w:t>
      </w:r>
    </w:p>
    <w:p>
      <w:r>
        <w:rPr>
          <w:b/>
        </w:rPr>
        <w:t>E. 2.3</w:t>
      </w:r>
    </w:p>
    <w:p>
      <w:r>
        <w:t>Strittig und zu prüfen ist, ob die Beschwerdegegnerin – mangels einer glaubhaft gemachten Verschlechterung des Gesundheitszustandes seit der letztmaligen mate riellen Prüfung – zu Recht nicht auf das neue Leistungsbegehren einge treten ist.</w:t>
      </w:r>
    </w:p>
    <w:p>
      <w:r>
        <w:rPr>
          <w:b/>
        </w:rPr>
        <w:t>E. 3</w:t>
      </w:r>
    </w:p>
    <w:p>
      <w:r>
        <w:t>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Änderung ge rade jenes Anspruchselement betreffen muss, welches die Verwaltung der frühe ren rechtskräftigen Leistungsabweisung zugrunde legte. Vielmehr muss es genü gen, wenn die versicherte Person zumindest die Änderung eines Sachverhalts au s dem gesamten für die Rentenberechtigung erheblichen Tatsachenspektrum glaub würdig dartut. Trifft dies zu, ist die Verwaltung verpflichtet, auf das neue Leis tungsbegehren einzutreten und es in tatsächlicher (wie selbstverständlich auch in rechtlicher) Hinsicht allseitig zu prüfen (BGE 117 V 198 E. 3a und E. 4b; vgl. auch BGE 130 V 64 E. 5.2, 72 E. 2.2 mit Hinweisen).</w:t>
      </w:r>
    </w:p>
    <w:p>
      <w:r>
        <w:rPr>
          <w:b/>
        </w:rPr>
        <w:t>E. 3.1</w:t>
      </w:r>
    </w:p>
    <w:p>
      <w:r>
        <w:t>Die massgebende medizinische Aktenlage stellte sich bei der letztmaligen mate riellen Prüfung, in deren Rahmen die bisherige Dreiviertelsrente aufgehoben wurde (vgl. Verfügung vom 14. Januar 2015, Urk. 9/92), wie folgt dar:</w:t>
      </w:r>
    </w:p>
    <w:p>
      <w:r>
        <w:rPr>
          <w:b/>
        </w:rPr>
        <w:t>E. 3.2</w:t>
      </w:r>
    </w:p>
    <w:p>
      <w:r>
        <w:t>Dr. med. A.___, Facharzt für Allgemeine Innere Medizin, führte mit Bericht vom 16. September 2013 (Urk. 9/67/5-6) folgende Diagnosen mit Aus wir kung auf die Arbeitsfähigkeit auf (S. 1 lit. A Ziff. 1): - chronisch rezidivierende Kniebeschwerden beidseits bei Degeneration de s medialen Meniskus rechts und Hyperpressionssyndrom im Rahmen einer beginnenden medialen Varus-Gonarthrose beidseits - chronisches lumbovertebrales Schmerzsyndrom mit zeitweiser radiku lärer Reizung L5 links - Depression</w:t>
      </w:r>
    </w:p>
    <w:p>
      <w:r>
        <w:t>Als ohne Auswirkung auf die Arbeitsfähigkeit erachtete er einen Status nach Hepa titis A und B sowie eine Thrombozytopenie unklarer Genese (S. 1 lit. A Ziff. 2). Der Beschwerdeführer sei berentet (S. 1 lit. B). Die Prognose bezüglich der Arbeits- und Erwerbsfähigkeit hänge von der Gesamtsituation wie dem Bildungsstatus, der Eigeninitiative, der sprachlichen Kenntnisse sowie der Dauer des Leidens ab (S. 2 lit. D).</w:t>
      </w:r>
    </w:p>
    <w:p>
      <w:r>
        <w:rPr>
          <w:b/>
        </w:rPr>
        <w:t>E. 3.3</w:t>
      </w:r>
    </w:p>
    <w:p>
      <w:r>
        <w:t>Am 27. Oktober 2014 erstatteten Dr. med. B.___, Facharzt für Physika lische Medizin und Rehabilitation sowie für Rheumatologie, und Dr. med. C.___, Facharzt für Psychiatrie und Psychotherapie, ihr bidisziplinäres rheu matologisch-psychiatrisches Gutachten zuhanden der Beschwerdegegnerin (Urk. 9/87-88) .</w:t>
      </w:r>
    </w:p>
    <w:p>
      <w:r>
        <w:t>Dr. B.___ hielt in seinem rheumatologischen Teilgutachten (Urk. 9/87) folgende Diagnose fest (S. 13 Ziff. 1): - unspezifische Ganzkörperschmerzen ohne erkennbare, ausreichend erklä r bare somatische Befunde mit/bei: - chronifiziertem lumbosakralem Schmerzsyndrom mit Schmerzab strah lung in die Beine (Verdacht auf radikuläre Reizung L5 links im Jahr 2012; Verdacht auf radikuläre Reizung L5 rechts im Jahr 2013; Sakralisation von L5; Diskushernie L4/5 rechts; aktuell klinisch keine radikuläre Symptomatologie sowie Verdacht auf ein lumbospondy logenes Syndrom rechts) - Gonalgien bei unauffälliger Klinik (vordergründig rechtes Knie/leichte myxoide Degeneration im medialen rechten Meniskus im Jahr 2012; aktuell im Jahr 2014 vordergründig linkes Knie) - Dekonditionierung bei einer beruflichen Abstinenz von vierzehn Jahren</w:t>
      </w:r>
    </w:p>
    <w:p>
      <w:r>
        <w:t>Für die Ganzkörperschmerzen fänden sich klinisch keine erklärenden Befunde. Die schmerzhaften Kniegelenke seien klinisch unauffällig und eine lokale Pat ho logie sei nicht erkennbar. Für die Rücken-Beinschmerzen fänden sich abgesehen von einer Einschränkung der Seitbeweglichkeit der Lendenwirbel säule (LWS) und einer Druckdolenz lumbosakral keine Besonderheiten. Insbe son dere lasse sich keine radikuläre Symptomatologie erkennen. Eine reale Teil ursache könne bei einem Übergangswirbel und einer Diskopathie angenommen und ein lumbo spondylogenes Syndrom vermutet werden. Nebst der extraso ma tisch begründe ten Panalgie dürfte auch eine jahrelange Untätigkeit mit Dekon ditionierung die körperliche Leistungsfähigkeit des Beschwerdeführers einschrän ken (S. 14 Ziff. 1). Dem Beschwerdeführer sei die bisherige Tätigkeit als Dachdecker infolge der vermuteten teilweise organisch begründeten Lumbosakralgie nicht mehr zumut bar. Angesichts der Dekonditionierung nach einer langen beruflichen Abwesen heit und der extrasomatischen Problematik sei jedoch vor allem das Unfallrisiko zu hoch. In einer leichten bis mittelschweren, wechselbelastenden Tätigkeit sei der Beschwerdeführer aus rheumatologischer Sicht vollständig arbeitsfähig (S. 14 Ziff. 2-3). Die extrasomatisch begründeten Ganzkörperschmerzen würden sich therapeutisch kaum mehr beeinflussen lassen. Eine konsequente medizi ni sche Trainingstherapie könne die Belastbarkeit des Rückens verbessern. Ange sichts der vorherrschenden Panalgie sei allerdings kaum mit einer Ausdehnung der Arbeitsfähigkeit auch auf Rückenschwerarbeit zu rechnen (S. 15 Ziff. 5).</w:t>
      </w:r>
    </w:p>
    <w:p>
      <w:r>
        <w:t>Dr. C.___ führte in seinem psychiatrischen Teilgutachten (Urk. 9/88) folgen de Diagnosen mit Auswirkung auf die Arbeitsfähigkeit auf (S. 7 Ziff. 4): - leichtgradige depressive Episode (ICD-10 F32.0) - Persönlichkeitsänderung nach Extrembelastung, gebessert (ICD-10 F62.0) - anhaltende somatoforme Schmerzstörung (ICD-10 F45.4)</w:t>
      </w:r>
    </w:p>
    <w:p>
      <w:r>
        <w:t>Als ohne Auswirkung auf die Arbeitsfähigkeit erwähnte er sodann einen Status nach posttraumatischer Belastungsstörung (ICD-10 F43.1) sowie familiäre und finanzielle Schwierigkeiten (ICD-10 Z63/Z59; S. 7 Ziff. 4). Der Beschwerde füh rer habe sich als Kurde politisch betätigt und sei mehrmals inhaftiert sowie ge foltert worden. Die Foltererlebnisse hätten sich noch einige Zeit wie Filmszenen vor seinen Augen abgespielt. Dies habe aufgehört, als er in die Schweiz ge kommen sei und sich sicher gefühlt habe. Allerdings habe er sich nicht heimisch gefühlt. Er sei oft misstrauisch und nervös gewesen, was auch zu Hause für Streitereien gesorgt habe. Dr. C.___ kam zum Schluss, dass diese Verhal tens weisen möglicherweise eine Spätfolge der posttraumatischen Belastungsstörung im Sinne einer andauernden Persönlichkeitsänderung gewesen seien. Der Be schwer deführer sei bis vor anderthalb Jahren ambulant psychiatrisch behandelt worden und habe Psychopharmaka erhalten. Da er eine Blutuntersuchung ver weigere, könne nicht verifiziert werden, ob er diese weiterhin regelmässig ein neh me. Daher seien Zweifel an der Compliance angebracht. Der Beschwerde führer habe sich dank der psychiatrischen Behandlung und der zeitlichen Dis tanz grösstenteils von der andauernden Persönlichkeitsänderung lösen können. Anlässlich der Untersuchung habe er die hierfür verlangte Symptomatik nicht mehr aufgewiesen. So seien keine feindliche Haltung und kein Gefühl von Hoffnungslosigkeit oder Leere mehr feststellbar gewesen. Ein sozialer Rückzug liege ebenfalls nicht vor. Die psychiatrische Therapie habe er aufgegeben. Anlässlich der Untersuchung hätten sich sodann die Symptome einer leichten Depressivität gezeigt. Der Beschwerdeführer sei nur wenig verstimmt, allerdings mürrisch. Er zeige keine grundlosen Ängste und der affektive Rapport sei gut. Er sei konzentriert und weise keine Gedächtnisstörungen auf. Die sozialen Kontakte habe er vermehrt wieder aufgebaut und sich auch einem kurdischen Verein angeschlossen. Er stehe zwar spät auf, gestalte den Tag jedoch regel mässig. Das Grosskind bereite ihm grosse Freude. Es bestünden rege Kontakte innerhalb der Familie. Er reise auch für Ferien ins Heimatland und kümmere sich um politische Zusammenhänge. Als ungünstige krankheitsfremde Faktoren bestünden eine langjährige Phase einer Arbeitsuntätigkeit sowie eine mangel hafte Assimilation. Im Vordergrund der Problematik stehe seit einigen Jahren die chronische Schmerzkrankheit. Er sei auf die Schmerzen fixiert und äussere hypochondrische Befürchtungen. Eine anhaltende somatoforme Schmerzstörung liege vor. Die psychische Komorbidität sei nur noch leicht und die soziale Inte gration sei erhalten geblieben. Chronische körperliche Begleiterkrankungen läge n vor. Sodann sei die prämorbide Persönlichkeitsstruktur auffällig. Die Schmerz problematik sei progredient und chronifiziert. Folglich seien zwar mehrere Kri terien erfüllt, dies jedoch nicht in einem grossen Ausmass. Eine psy chia tri sche Therapie sei nicht notwendig. Die Prognose sei nicht ungünstig (S. 7 ff. lit. B). Aus psychiatrischer Sicht seien dem Beschwerdeführer die bisherige sowie eine angepasste Tätigkeit zu 80 % zumutbar (S. 10 lit. C Ziff. 4, S. 12 lit. C Ziff. 13). Die Arbeitsfähigkeit sei seit dem Jahr 2006 eingeschränkt, wobei bis zum Früh jahr 2013 eine relativ hohe Einschränkung vorgelegen habe. Seither habe sich der Gesundheitszustand verbessert (S. 11 lit. C Ziff. 6-7). Die psychosozialen Faktoren würden überwiegen und bewirken, dass der Beschwerdeführer seine Restarbeitsfähigkeit nicht ausübe (S. 12 lit. C Ziff. 18).</w:t>
      </w:r>
    </w:p>
    <w:p>
      <w:r>
        <w:t>In der interdisziplinären Beurteilung hielten die Gutachter fest, dass der Be schw er deführer die bisherige schwere Tätigkeit als Dachdecker nicht mehr aus üben könne. In einer leichten bis mittelschweren Tätigkeit sei er seit dem Früh jahr 2013 zu 80 % arbeitsfähig (vgl. Urk. 9/87/18-19 = Urk. 9/88/16-17).</w:t>
      </w:r>
    </w:p>
    <w:p>
      <w:r>
        <w:rPr>
          <w:b/>
        </w:rPr>
        <w:t>E. 3.4</w:t>
      </w:r>
    </w:p>
    <w:p>
      <w:r>
        <w:t>Mit Stellungnahme vom 4. November 2014 erachtete Dr. med. D.___ , prak tische Ärztin, Regionaler Ärztlicher Dienst (RAD), die gutachterliche Beurteilung als nachvollziehbar. Seit Frühjahr 2013 sei von einer Verbesserung des psychi schen Gesundheitszustandes auszugehen. Es ergebe sich nur noch eine maxi male Arbeitsunfähigkeit von 20 %. Die Arbeitsfähigkeit sollte umsetzbar sein. Die Schmerzen seien überwindbar (vgl. Urk. 9/89 S. 5 f.).</w:t>
      </w:r>
    </w:p>
    <w:p>
      <w:r>
        <w:rPr>
          <w:b/>
        </w:rPr>
        <w:t>E. 3.5</w:t>
      </w:r>
    </w:p>
    <w:p>
      <w:r>
        <w:t>Gestützt darauf und nach erfolgter Überwindbarkeitsprüfung (vgl. Urk. 9/89 S. 6 f.) hob die Beschwerdegegnerin die bisherige Dreiviertelsrente mangels eines invalidisierenden Gesundheitsschadens auf (vgl. Verfügung vom 14. Januar 2015 , Urk. 9/92).</w:t>
      </w:r>
    </w:p>
    <w:p>
      <w:r>
        <w:rPr>
          <w:b/>
        </w:rPr>
        <w:t>E. 4</w:t>
      </w:r>
    </w:p>
    <w:p>
      <w:r>
        <w:t>Bei der vorliegenden Neuanmeldung lag der Beschwerdegegnerin im Zeitpunkt des Verfügungserlasses am 30. Mai 2016 (Urk. 2) lediglich ein Bericht der Ärzte des Medizinischen Zentrums Z.___ vom 13. November 2015 (Urk. 9/103) vor. Diese stellten folgende Diagnosen (S. 3): - rezidivierende depressive Störung, gegenwärtig mittelgradige Episode (ICD-10 F33.1) - schwere posttraumatische Belastungsstörung (ICD-10 F43.1) - Knieschmerzen beidseits bei Degeneration des medialen Meniskus rechts und Hyperpressionssyndrom im Rahmen einer beginnenden medialen Varus-Gonarthrose beidseits - chronisches lumbovertebrales Schmerzsyndrom bei zeitweiser radikulä rer Reizung L5 links - Status nach Hepatitis A und B - Thrombozytopenie unklarer Genese</w:t>
      </w:r>
    </w:p>
    <w:p>
      <w:r>
        <w:t>Die Kriterien für eine posttraumatische Belastungsstörung sowie für eine schwere Depression seien erfüllt (S. 2). Der Beschwerdeführer erachte sich sub jektiv aufgrund einer massiven Gereiztheit im Rahmen einer Überforderung so wie einer deutlich eingeschränkten Belastbarkeit als zu 100 % arbeitsunfähig. Als positives Leistungsbild sei zu erwähnen, dass er 60 Minuten Autofahren und sitzen sowie zirka 30 Minuten gehen könne und beim Einkaufen mithelfe. Im Hinblick auf das negative Leistungsbild sei zu erwähnen, dass ihm keine Haus halttätigkeit mehr möglich sei, da er sehr rasch aggressiv und gereizt werde, ihm keine schweren längeren oder einseitigen Tätigkeiten zumutbar seien und er keinen Stress oder Publikumsverkehr ertrage. Aufgrund der Diagnosen, des Leistungsbildes sowie der Fremdanamnese sei der Beschwerdeführer aus objek tiver Sicht auch für angepasste Tätigkeiten zu 100 % arbeitsunfähig. Der Zu stand sei nicht mehr derselbe wie im Jahr 2014 (S. 3).</w:t>
      </w:r>
    </w:p>
    <w:p>
      <w:r>
        <w:rPr>
          <w:b/>
        </w:rPr>
        <w:t>E. 5.1</w:t>
      </w:r>
    </w:p>
    <w:p>
      <w:r>
        <w:t>Mit dem im Rahmen der Neuanmeldung eingereichten Bericht (vorstehend E. 4) vermag der Beschwerdeführer entgegen seinen Ausführungen keine Verschlech te rung seines Gesundheitszustandes glaubhaft darzutun.</w:t>
      </w:r>
    </w:p>
    <w:p>
      <w:r>
        <w:rPr>
          <w:b/>
        </w:rPr>
        <w:t>E. 5.2</w:t>
      </w:r>
    </w:p>
    <w:p>
      <w:r>
        <w:t>So wurden die unter anderem ebenfalls aufgeführten somatischen Diagnosen bereits im September 2013 durch Dr. A.___ gestellt. Auf dessen Bericht verwiesen auch die Ärzte des Medizinischen Zentrums Z.___ (vgl. Urk. 9/67/5-6 S. 1 lit. A Ziff. 1-2; Urk. 9/103 S. 3). Anlässlich der im Oktober 2014 erfolgten rheumatologischen Begutachtung hielt Dr. B.___ sodann nach vollziehbar fest, dass die Ganzkörperschmerzen vordergründig extrasomatisch begründet seien und dem Beschwerdeführer eine angepasste leichte bis mittel schwere, wechselbelastende Tätigkeit vollumfänglich zumutbar sei (vgl. Urk. 9/8</w:t>
      </w:r>
    </w:p>
    <w:p>
      <w:r>
        <w:rPr>
          <w:b/>
        </w:rPr>
        <w:t>E. 5.3</w:t>
      </w:r>
    </w:p>
    <w:p>
      <w:r>
        <w:t>Zwar gaben die Ärzte des Medizinischen Zentrums Z.___ an, dass die ICD-Kriterien für eine posttraumatische Belastungsstörung aktuell erfüllt seien (vgl. Urk. 9/103 S. 2). Diesbezüglich begründete Dr. C.___ anhand der damaligen Angaben des Beschwerdeführers, wonach insbesondere seit der Einreise in die Schweiz keine Flashbacks mehr aufgetreten seien, nachvollziehbar, weshalb eine solche nicht mehr vorliege und die in der Schweiz aufgetretenen Verhaltens wei sen des Beschwerdeführers möglicherweise eine Spätfolge der posttrauma ti schen Belastungsstörung im Sinne einer andauernden Persönlichkeitsänderung seien (vgl. Urk. 9/88 S. 7 lit. B). Überdies entspricht es dem häufigen Verlauf einer post traumatischen Belastungsstörung, dass in der Mehrzahl der Fälle eine Hei lung erwartet werden kann und progrediente Entwicklungen dem zu erwar ten den degressiven Charakter posttraumatischer Störungen widersprächen. Bei weni gen Patienten nimmt die Störung über viele Jahre allerdings einen chronischen Ver lauf und geht dann in eine andauernde Persönlichkeitsänderung über (vgl. Ur tei le des Bundesgerichts 8C_676/2015 vom 7. Juli 2016 E. 5.1 und 9C_687/2013 vom 24. Juni 2014 E. 4.2; vgl. auch die klinisch-diagnostischen Leitlinien der Inter nationalen Klassifikation psychischer Störungen, ICD-10 Kapitel V (F), Dilling/Mombour/Schmidt, Hrsg., 9. Auflage, Bern 2014, S. 208 und S. 286). Eine solch andauernde Persönlichkeitsänderung nach Extrembelastung diagnos tizierte auch Dr. C.___ (vgl. Urk. 9/88 S. 7 Ziff. 4). Ein weiteres belastendes Ereignis oder eine Situation aussergewöhnlicher Bedrohung oder katastrophen artigen Ausmasses, welches die erneute Diagnosestellung einer posttraumati sche n Belastungsstörung rechtfertigen würde, ist nicht aktenkundig. Vor dem Hinter grund der geltenden Rechtsprechung und des zeitlichen Verlaufs kann der von den Ärzten des Medizinischen Zentrums Z.___ gestellten Diagnose einer post traumatischen Belastungsstörung demnach nicht gefolgt und einzig dadurch keine Veränderung des Gesundheitszustandes glaubhaft gemacht werden.</w:t>
      </w:r>
    </w:p>
    <w:p>
      <w:r>
        <w:rPr>
          <w:b/>
        </w:rPr>
        <w:t>E. 5.4</w:t>
      </w:r>
    </w:p>
    <w:p>
      <w:r>
        <w:t>Der Bericht des Medizinischen Zentrums Z.___ erweist sich überdies auch als widersprüchlich, erachteten die Ärzte doch aktuell ebenfalls die ICD-Kri terien für eine schwere Depression als erfüllt, wobei sie demgegenüber in der Zu sammenschau der Diagnosen lediglich noch eine gegenwärtig mittelgradige de pressive Episode auflisteten (vgl. Urk. 9/103 S. 2 f.). Zudem steht nach der nach vollziehbaren gutachterlichen Beurteilung von Dr. C.___ nicht die affek tive Störung, sondern die psychosomatische Überlagerung der Schmerzen im Rahmen der anhaltenden somatoformen Schmerzstörung im Vordergrund, welche in geringem Ausmass eine Beeinträchtigung darstelle. So habe der Beschwerde führer gelegentlich Mühe, wenn er in sehr engem mitmenschlichem Kontakt stehe beziehungsweise die Umgebung ihm nicht wohlgesinnt sei. Eine gewisse Überempfindlichkeit sei zu erkennen. So seien beispielsweise Stress, schwierige Mitarbeiter und enge Räume zu meiden. Die psychosozialen Faktoren würden überwiegen und bewirken, dass er seine Restarbeitsfähigkeit nicht ausübe (vgl. Urk. 9/88 S. 10 lit. C Ziff. 1-3, S. 12 lit. C Ziff. 18, S. 13 Ziff. 1, S. 17). Diese Faktoren und die psychosomatische Überlagerung wurden auch im aktuellen Bericht des Medizinischen Zentrums Z.___ mitberücksichtigt, so etwa bei der Erstellung des negativen Leistungsbilds, und damit wurde auch eine Ver schlechterung des Gesundheitszustandes begründet (vgl. Urk. 9/103 S. 3).</w:t>
      </w:r>
    </w:p>
    <w:p>
      <w:r>
        <w:t>Ausserdem fallen gemäss höchstrichterlicher Rechtsprechung leichte bis mittel gradige depressive Störungen, seien sie im Auftreten rezidivierend oder episo disch, einzig dann als invalidisierende Krankheiten in Betracht, wenn sie erwie se nermassen therapieresistent sind (statt vieler: BGE 140 V 193 E. 3.3). Nur in einer solchen – seltenen, da nach gesicherter psychiatrischer Erfahrung De pres sionen im Allgemeinen therapeutisch gut angehbar sind – gesetzlich ver langten Konstellation ist den normativen Anforderungen des Art. 7 Abs. 2 zwei ter Satz ATSG für eine objektivierende Betrachtungs- und Prüfungsweise Genüge getan (BGE 141 V 281 E. 3.7.1-3.7.3). Ein solcher Sachverhalt muss überwiegend wahr scheinlich und darf nicht lediglich nicht auszuschliessen sein. Es kommt dazu, dass die Therapie in dem Sinne konsequent sein muss, dass die aus fachärzt licher Sicht indizierten zumutbaren (ambulanten und stationären) Behand lungs möglichkeiten in kooperativer Weise optimal und nachhaltig ausgeschöpft wur den (BGE 140 V 193 E. 3.3, 137 V 64 E. 5.2, Urteile des Bundesgerichts 9C_89/2016 vom 12. Mai 2016 E. 4.1 und 9C_13/2016 vom 14. April 2016 E.</w:t>
      </w:r>
    </w:p>
    <w:p>
      <w:r>
        <w:t>4. 2). Aus dem Bericht des Medizinischen Zentrums Z.___ geht nicht her vor, ob überhaupt und seit wann eine psychiatrische Therapie und antide pres sive Medikation erfolgt. Im Zeitpunkt der Begutachtung durch Dr. C.___ im Oktober 2014 stand der Beschwerdeführer bereits seit eineinhalb Jahren nicht mehr in psychiatrischer Behandlung und aufgrund der verweigerten Blutent nahme konnte auch die Einnahme der angegebenen Antidepressiva nicht veri fiziert werden (vgl. Urk. 9/88 S. 7 f.). Eine Therapieresistenz lässt sich demnach nicht bejahen, weshalb auch durch eine allfällige Veränderung des Schwere grades der affektiven Störung keine rechtserhebliche Veränderung des Gesund heitszustandes glaubhaft gemacht würde.</w:t>
      </w:r>
    </w:p>
    <w:p>
      <w:r>
        <w:rPr>
          <w:b/>
        </w:rPr>
        <w:t>E. 5.5</w:t>
      </w:r>
    </w:p>
    <w:p>
      <w:r>
        <w:t>Zusammenfassend ist somit festzuhalten, dass verglichen mit der letztmaligen Beurteilung eine erhebliche gesundheitliche Verschlechterung nicht glaubhaft dargelegt wurde. Bei der durch die Ärzte des Medizinischen Zentrums Z.___ vorgenommenen Einschätzung der verbliebenen Arbeitsfähigkeit handelt es sich lediglich um eine andere Beurteilung eines im Wesentlichen unveränderten Ge sundheitszustandes. Die Beschwerdegegnerin traf somit auch keine Pflicht zur Vornahme von weiteren Abklärungen des Sachverhalts (vorstehend E. 1.5).</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700.-- anzusetzen. Entsprechend dem Ausgang des Verfahrens sind sie dem unterliegenden Beschwerdeführer aufzuerlegen, infolge bewilligter unent geltlicher Prozessführung jedoch einstweilen auf die Gerichtskasse zu nehmen, dies unter Hinweis auf § 16 Abs. 4 des Gesetzes über das Sozialver siche rungs gericht (GSVGer).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r>
        <w:rPr>
          <w:b/>
        </w:rPr>
        <w:t>E. 7</w:t>
      </w:r>
    </w:p>
    <w:p>
      <w:r>
        <w:t>S. 14 Ziff. 1-3). Eine Befundsveränderung lässt sich dem aktuell eingereichten Bericht nicht entnehmen, zumal es sich bei den unterzeichnenden Ärzten auch um auf das psychische Leiden spezialisierte Fachpersonen handelt. Der Be schwerdeführer machte denn auch selbst lediglich eine Verschlechterung des psychischen Gesundheitszustandes geltend (vgl. Urk. 1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