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IV.2016.00766 vom 14. Juli 2017</w:t>
      </w:r>
    </w:p>
    <w:p>
      <w:r>
        <w:t>ZH Sozialversicherungsgericht, 2017-07-14, DE</w:t>
      </w:r>
    </w:p>
    <w:p>
      <w:r>
        <w:rPr>
          <w:b/>
        </w:rPr>
        <w:t xml:space="preserve">Quelle: </w:t>
      </w:r>
      <w:r>
        <w:t>https://mcp.opencaselaw.ch/entscheid/zh_sozialversicherungsgericht_IV.2016.00766</w:t>
      </w:r>
    </w:p>
    <w:p>
      <w:r>
        <w:t>FR: ZH_SOZIALVERSICHERUNGSGERICHT IV.2016.00766 du 14 juillet 2017</w:t>
      </w:r>
    </w:p>
    <w:p>
      <w:r>
        <w:t>IT: ZH_SOZIALVERSICHERUNGSGERICHT IV.2016.00766 del 14 luglio 2017</w:t>
      </w:r>
    </w:p>
    <w:p>
      <w:pPr>
        <w:pStyle w:val="Heading2"/>
      </w:pPr>
      <w:r>
        <w:t>Erwägungen</w:t>
      </w:r>
    </w:p>
    <w:p>
      <w:r>
        <w:rPr>
          <w:b/>
        </w:rPr>
        <w:t>E. 1</w:t>
      </w:r>
    </w:p>
    <w:p>
      <w:r>
        <w:t>Nachdem das hiesige Gericht mit Urteil vom 15. Juni 2015 ( Proz . Nr. IV.2014.00141 ; Urk. 10/105 ) die von der Sozialversicherungsanstalt des Kan tons Zürich, IV-Stelle, am 6. Januar 2014 verfügte Leistungsablehnung (Urk. 10/89) bestätigt hatte , meldete sich der 1968 geborene X.___ am 25. September 2015 erneut zum Leistungsbezug an (Urk. 10/120). Mit Vorbe scheid vom 4. Dezember 2015 teilte die Verwaltung ihre Absicht mit, auf das Leistungsbegehren nicht einzutreten (Urk. 10/122) . Nach Eingang der Stellung nahme des Versicherten vom 5. April 2016 (Urk. 10/131) verfügte sie am 31. Mai 2016 im angekündigte n Sinne (Urk. 2).</w:t>
      </w:r>
    </w:p>
    <w:p>
      <w:r>
        <w:rPr>
          <w:b/>
        </w:rPr>
        <w:t>E. 1.1</w:t>
      </w:r>
    </w:p>
    <w:p>
      <w:r>
        <w:t>Wurde eine Rente 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(BGE 117 V 198 E. 3a, vgl. auch BGE 133 V 108 E. 5.2).</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 (BGE 109 V 108 E. 2b).</w:t>
      </w:r>
    </w:p>
    <w:p>
      <w:r>
        <w:rPr>
          <w:b/>
        </w:rPr>
        <w:t>E. 1.3</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 2.2 mit Hinweisen).</w:t>
      </w:r>
    </w:p>
    <w:p>
      <w:r>
        <w:rPr>
          <w:b/>
        </w:rPr>
        <w:t>E. 1.4</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 2. 2. 1</w:t>
      </w:r>
    </w:p>
    <w:p>
      <w:r>
        <w:t>Streitig und zu prüfen ist, ob die Beschwerdegegnerin zu Recht auf das erneute Leistungsbegehren des Beschwerdeführers vom 25. September 2015 nicht ein getreten ist.</w:t>
      </w:r>
    </w:p>
    <w:p>
      <w:r>
        <w:rPr>
          <w:b/>
        </w:rPr>
        <w:t>E. 2</w:t>
      </w:r>
    </w:p>
    <w:p>
      <w:r>
        <w:t>Auf das Leistungsbegehren sei einzutreten.</w:t>
      </w:r>
    </w:p>
    <w:p>
      <w:r>
        <w:rPr>
          <w:b/>
        </w:rPr>
        <w:t>E. 2.2</w:t>
      </w:r>
    </w:p>
    <w:p>
      <w:r>
        <w:t>Während die Beschwerdegegnerin die Glaubhaftmachung einer wesentliche n Veränderung der tatsächlichen Verhältnisse verneint (Urk. 2 S. 2), stellt sich der Beschwerdeführer auf dem Standpunkt, dass sich die Verhältnisse gemäss den eingeholten ärztlichen Berichten seit der letzten Begutachtung nachweislich verändert hätten (Urk. 1 S. 7). 3.</w:t>
      </w:r>
    </w:p>
    <w:p>
      <w:r>
        <w:t>Referenzzeitpunkt (vgl. BGE 130 V 71 E. 3.2.3) für die Prüfung des Glaubhaftma chens einer anspruchsrelevanten Veränderung des Gesundheitszu standes bildet die nach Abklärungen in medizin i scher und erwerblicher Hinsicht erlassene, vom hiesigen Gericht mit Urteil vom 15. Juni 2015 bestätigte Verfü gung vom 6. Januar 2014 (Urk.</w:t>
      </w:r>
    </w:p>
    <w:p>
      <w:r>
        <w:rPr>
          <w:b/>
        </w:rPr>
        <w:t>E. 3</w:t>
      </w:r>
    </w:p>
    <w:p>
      <w:r>
        <w:t>Es sei dem Beschwerdeführer eine Rente der Invalidenversicherung zu gewähren.</w:t>
      </w:r>
    </w:p>
    <w:p>
      <w:r>
        <w:rPr>
          <w:b/>
        </w:rPr>
        <w:t>E. 3.2</w:t>
      </w:r>
    </w:p>
    <w:p>
      <w:r>
        <w:t>Im neu eingeholten MEDAS-Gutachten vom 26. April 2013 (Urk. 8/74/1-41) wur den folgende Diagnosen aus allen Fachgebieten („E. Zusammenfassung [interdis ziplinär]“) gestellt (S. 14): Diagnosen mit Relevanz für die Arbei t sfähigkeit (angestammte Tätigkeit als Chauffeur) - keine Diagnosen ohne Relevanz für die Arbeitsfähigkeit - Chronisches lumbospondylogenes Schmerzsyndrom beidseits - Osteochondrose und Spondylose L4/5 und L5/S1 - klinisch fehlende Hinweise auf aktuelle radikuläre Kompres sion/Irritation - muskuläre Dysbalance - Psoriasis vulgaris ohne Verdacht auf hiermit assoziierte Arthritiden - Chronisch wiederkehrende Zervikalgien bei diskret beginnenden degenerati ven Wirbelveränderungen und angedeuteter Wirbelsäulenfehl statik - Diskrete Sprunggelenkarthrose rechts - Osteosynthetisch versorgte knöchern fest konsolidierte Fersenbein-Fraktur links - Spreizfuss beidseits mit beginnender Grosszehengrundgelenk-Arthrose links - Rezidivierende depressive Störung, gegenwärtig überwiegend leichte Epi sode, phasenweise mittelgradige Episode mit fraglich psychotischen Symptomen (ICD</w:t>
      </w:r>
    </w:p>
    <w:p>
      <w:r>
        <w:rPr>
          <w:b/>
        </w:rPr>
        <w:t>E. 4</w:t>
      </w:r>
    </w:p>
    <w:p>
      <w:r>
        <w:t>Eventualiter sei der medizinische Sachverhalt umfassend abzuklären.</w:t>
      </w:r>
    </w:p>
    <w:p>
      <w:r>
        <w:rPr>
          <w:b/>
        </w:rPr>
        <w:t>E. 4.1</w:t>
      </w:r>
    </w:p>
    <w:p>
      <w:r>
        <w:t>Der Hausarzt Dr. med. D.___ , Facharzt für Allgemeinmedizin, stellte im Bericht vom 15. Juli 2015 (Urk. 10/107/1-2) folgende Diagnosen: 1. Chronisches lumbospondylogenes Schmerzsyndrom mit intermittierenden lum boradikulären Schmerzen L5 links mehr als rechts 2. St.n . dislozierter Calcaneusfraktur links mit Schraubenosteosynthese 12.6.2013 - Osteosynthese Materialentfernung am 16.1.2014 3. Rezidivierende depressive Störung (F33.3)</w:t>
      </w:r>
    </w:p>
    <w:p>
      <w:r>
        <w:t>Sodann gab er an, in den letzten zwei Jahren sei keine Besserung des Allgemein zustandes eingetreten. E s bestünden belastungsabhängige Rücken schmerzen bei unveränderter m agnetresonanztomographi scher Aufnahme der Lendenwirbelsäule.</w:t>
      </w:r>
    </w:p>
    <w:p>
      <w:r>
        <w:rPr>
          <w:b/>
        </w:rPr>
        <w:t>E. 4.2</w:t>
      </w:r>
    </w:p>
    <w:p>
      <w:r>
        <w:t>Die behandelnden Ärzte der Psychiatrisch-Psychologischen E.___ stellten im Bericht vom 1. September 2015 (Urk. 10/115) folgende Diag nosen: 1. Rezidivierende depressive Störung, gegenwärtig mässige Episode, phasenweise mittelgradige Episode, mit fraglich psychotischen Symptomen (ICD-10 F33.1 und F33.2) 2. Kombinierte Persönlichkeitsstörung, sozial und emotional instabil (ICD-10 F61.0)</w:t>
      </w:r>
    </w:p>
    <w:p>
      <w:r>
        <w:t>Weiter führten sie aus, in den letzten Jahren habe sich eine Änderung des psychi schen Zustandsbildes des Beschwerdeführers ergeben. Es bestehe weiter hin ein stark reduziertes alltägliches Funktionsniveau. Es handle sich um einen chronifizierten Verlauf, welcher alle Lebensbereiche betreffe. A us ihrer Sich t seien alle psychiatrischen Behandlungsmöglichkeiten ausgeschöpft. Die Symp tome zeigten einen grossen Krankheitswert. Aus ihrer Sicht sei der Beschwer deführer weiterhin 100 % arbeitsunfähig.</w:t>
      </w:r>
    </w:p>
    <w:p>
      <w:r>
        <w:rPr>
          <w:b/>
        </w:rPr>
        <w:t>E. 4.3</w:t>
      </w:r>
    </w:p>
    <w:p>
      <w:r>
        <w:t>Vom 5. Januar bis 12. Februar 2016 weilte der Beschwerdeführer in der F.___ zur stationären Behandlung. Im Aus trittsbericht vom 1. März 2016 ( Urk. 10/130) wurden folgende Diagnosen nach ICD-10 gestellt (S. 1) : - F33.3 Rezidivierende depressive Störung, gegenwärtig schwere Episode mit psy chotischen Symptomen - F60.8 Narzisstische Persönlichkeitsstörung - F60.2 Dissoziale Persönlichkeitsstörung - K21.9 Gastroösophageale</w:t>
      </w:r>
    </w:p>
    <w:p>
      <w:r>
        <w:t>Refluxkrankheit ohne Ösophagitis - M51.1 Lumbale und thorakale Bandscheibenschäden mit Radikulopathie seit ca. 2005 - G55.1 Kompression von Nervenwurzeln und Nervenplexus bei Bandscheiben schäden - R51 2- bis 3-mal wöchentlich Kopfschmerzen - S92.0 St.n . dislozierte r Calcaneus -Fraktur links am 12.06. 2013 St.n . perkutaner Schrauben-Osteosynthese seither störendes Osteosynthese-Material</w:t>
      </w:r>
    </w:p>
    <w:p>
      <w:r>
        <w:t>Laut Bericht erfolgte der Eintritt freiwillig aufgrund einer von psychotischer Symptomatik begleiteten, schweren Episode einer rezidivierenden depressiven Störung (S. 1) .</w:t>
      </w:r>
    </w:p>
    <w:p>
      <w:r>
        <w:t>Vom behandelnden Psychiater hätten die Klinikärzte erfahren, dass der Beschwer deführer primär schwer persönlichkeitsgestört sei mit äusserst narziss tischen, jedoch auch dissozialen Zügen. Die psychotische Symptomatik sei am ehesten Teil seiner Depression, welche wiederum auf der gestörten Persönlich keit fundiere. Er sei extrem beleidigend und respektlos und halte sich nicht an Abmachungen. Zu den Therapien erscheine er meistens gar nicht oder stark verspätet, und verlasse nach spätestens zehn Minuten jeweils wieder das thera peutische Setting. Des Weiteren verweigere er jegliche Kooperation. So sei der Beschwerdeführer auch absolut nicht bereit, ein Familienstandortgespräch durchzuführen, obwohl dies dringend indiziert sei. Der behandelnde Psychiater mache sich Sorgen um die Angehörigen des Patienten und sei sich nicht sicher, ob dieser gegenüber seiner Familie gefährlich werden könnte. Der Beschwerde führer delegiere offenbar alles an seine Ehefrau, welche er zudem äusserst res pektlos behandle. Er wisse nicht e inmal, wie alt seine drei T ö chter seien, ge schweige denn ob diese zur Schule gingen oder sonst irgendetwas machten. Niemand aus dem Umfeld wolle etwas mit dem Tyrannen zu tun haben (S. 2) .</w:t>
      </w:r>
    </w:p>
    <w:p>
      <w:r>
        <w:t>Der interne Sozialdienst habe den Sozialstatus erhoben und dem Beschwerdefüh rer Unterstützung bei der Verbesserung seiner finanziellen Situa tion angeboten, was dieser jedoch nicht in Anspruch genommen habe. Es sei dem Beschwerdeführer nicht einfach gefallen, sich auf die stationäre Behand lung einzulassen , und er habe sich nur sehr zögerlich in das Setting integrieren und ein Vertrauensverhältnis zum Behandlungste am aufbauen können . An den therapeutischen Sitzungen habe er zwar regelmässig teilgenommen, sich an sonsten jedoch vielfach ausserhalb der Klinik aufgehalten und sei meist erst abends auf die Station zurückgekehrt. In den fortwährenden stützenden und psychoedukativen , von den behandelnden Ärzten und Psychologen geführten Gesprächen habe sich der Beschwerdeführer bedauerlicherweise wenig koopera tionsbereit gezeigt. Es sei nur sehr eingeschränkt gelungen, den Patienten für eine Gesprächstherapie zur Bearbeitung seiner Problematik zu motivieren. Nach eigener Aussage sei er durch ausgeprägte Schuldgefühle gegenüber seiner Fa milie, durch ein vermindertes Selbstwertgefühl im Zusammenhang mit der sehr angespannten finanziellen Lage sowie durch Zukunftsängste emotional stark belastet. Im Behandlungsverlauf habe sich das Stimmenhören deutlich rückläu fig gezeigt, ohne jedoch vollständig zu verschwinden. Formalgedanklich habe sich der Beschwerdeführer unverändert eingeengt und in Bezug auf sein See lenleben wenig auskunftsfreudig präsentiert. Affektiv sei es zu einer leichtgra digen Festigung der Stimmungslage gekommen, ohne dass eine durchgreifende Verbesserung des Gemütszustandes habe erzielt werden können. Dennoch habe der Patient gegen Ende der Behandlung von der Notwendigkeit eines Standort gesprächs gemeinsam mit der Ehefrau und der Familienbegleiterin überzeugt werden können und habe in diesem Zusammenhang begonnen, eine erste posi tive Zukunftsperspektive zu entwickeln. Es sei vereinbart worden, dass der Pa tient zunächst aus der Klinik austreten und nach etwa drei bis vier Woche n die stationäre Behandlung mit dem Ziel einer nachhaltigen psychopathologischen Stabilisierung fortsetzen solle.</w:t>
      </w:r>
    </w:p>
    <w:p>
      <w:r>
        <w:rPr>
          <w:b/>
        </w:rPr>
        <w:t>E. 4.4</w:t>
      </w:r>
    </w:p>
    <w:p>
      <w:r>
        <w:t>Dipl. med. G.___ , Facharzt für Neurologie, Psychiatrie und Psychotherapie, nahm am 30. Mai 2016 namens des Regionalen Ärztlichen Dienst zum Bericht der F.___ vom 1. März 2016 (E. 4.3) Stellung (Urk. 10/133 S. 2 f.) und kam zu Schluss, dass sich im psychopathologischen Befund keine schwere Depression nach ICD-10 10 nachvollziehen lasse, da keine depressive Stimmung beschrieben werde. Zudem falle auf, dass sich der Beschwerdeführer mehrheitlich ausserhalb der Klinik aufgehalten habe. Insge samt vermöge der Bericht keine andauernde Verschlechterung aufzuzeigen. Weiterhin fänden sich Inkonsistenzen, womit von einem unveränderten Zu standsbild auszugehen sei.</w:t>
      </w:r>
    </w:p>
    <w:p>
      <w:r>
        <w:rPr>
          <w:b/>
        </w:rPr>
        <w:t>E. 4.5</w:t>
      </w:r>
    </w:p>
    <w:p>
      <w:r>
        <w:t>Die behandelnden Ärzte von der Psychiatrisch-Psychologischen E.___</w:t>
      </w:r>
    </w:p>
    <w:p>
      <w:r>
        <w:t>stellten am 27. Juni 2016 (Urk. 3/5) folgende Diagnosen: - Rezidivierende depressive Störung, gegenwärtig mittelgradige Epi sode (1CD-10 F33.1), phasenweise schwere Episode mit psy chotischen Symptomen (ICD-10F33.3) - kombinierte Persönlichkeitsstörung, dissozial und emotional insta bil (ICD-10 F61.0)</w:t>
      </w:r>
    </w:p>
    <w:p>
      <w:r>
        <w:t>Weiter gaben sie an, d ie körperliche, psychische und soziale Situation des Be schwerdeführers habe sich seit der Erstellung des Gutachtens im April 2013 zu nehmend verschlechtert. Er sei vom 25. September 2013 bis 18. Januar 2014 und vom 5. Januar bis</w:t>
      </w:r>
    </w:p>
    <w:p>
      <w:r>
        <w:rPr>
          <w:b/>
        </w:rPr>
        <w:t>E. 5</w:t>
      </w:r>
    </w:p>
    <w:p>
      <w:r>
        <w:t>Es sei die unentgeltliche Prozessführung zu gewähren.</w:t>
      </w:r>
    </w:p>
    <w:p>
      <w:r>
        <w:rPr>
          <w:b/>
        </w:rPr>
        <w:t>E. 6</w:t>
      </w:r>
    </w:p>
    <w:p>
      <w:r>
        <w:t>Unter Kosten folge zu Lasten der Beschwerdegegnerin.</w:t>
      </w:r>
    </w:p>
    <w:p>
      <w:r>
        <w:t>Mit Beschwerdeantwort vom 27. Juli 2016 schloss die Verwaltung auf Abwei sung der Beschwerde (Urk. 9). Ein Doppel davon wurde dem Beschwerdeführer mit Verfügung vom 2. September 2016 zur Kenntnisnahme zugestellt. Daneben wurde ihm die unentgeltliche Prozessführung gewährt (Urk. 11). Das Gericht zieht in Erwägung: 1.</w:t>
      </w:r>
    </w:p>
    <w:p>
      <w:r>
        <w:rPr>
          <w:b/>
        </w:rPr>
        <w:t>E. 10</w:t>
      </w:r>
    </w:p>
    <w:p>
      <w:r>
        <w:t>F33.0/F33.2) - Prädisponierende Persönlichkeit mit dissozialen und emotional instabilen Elementen, Schwierigkeiten bei der kulturellen Eingewöhnung (ICD-10 F60.3) Weiter führten die Gutachter aus, der Beschwerdeführer habe über Schmerzen im lumbalen Bereich mit Ausstrahlungen ins linke Bein und teilweise nach oben bis zum Nackenbereich sowie über Missempfindungen in der Grosszehe links geklagt. Bisweilen trete auch eine Schmerzausstrahlung ins rechte Bein auf. Ausserdem leide er unter Schlafstörungen, manchmal auch unter Kopfschmer zen und Schwindel. Er sei nervös und seine Stimmung sei schlecht. Er höre auch Stimmen. Die Rückenschmerzen seien erstmals 1993, dann wieder 2003 und gehäuft seit 2006 aufgetreten (S. 7, S. 12, S. 16, S. 21, S. 29, S. 34). Zum Tagesverlauf habe der Beschwerdeführer angegeben, überwiegend zu Hause zu sein, wegen der Müdigkeit viel zu liegen oder zu schlafen. Teilweise gehe er aber auch etwas spa zieren. Manchmal erhalte er Besuch oder gehe zu Kollegen. Er helfe, die Kinder zur Schule und in die Kinderkrippe zu bringen. Im Sommer gehe er öfter an den See. Den Einkauf mache er mit seiner Frau zusammen. Der Haushalt werde von der Frau geführt (S. 8, S. 17, S. 21, S. 34). Bei der klinischen Untersuchung der Lendenwirbelsäule durch den neurologi schen Gutachter habe der Beschwerdeführer eine eher geringe Druckempfind lichkeit über den Nervenaustrittspunkten, resp ektive nur einen geringen Klopf schmerz tief lum bal angegeben. Auch während der gesamten einstündigen Anamnese sei er ruhig unter Vermeidung von Bewegung und mit steif gehalte nem Rücken auf dem Stuhl gesessen. In der Lasèg ue -Probe habe keine radiku läre Reizsymptomatik ausgelöst werden können (S. 10). Sodann bemerkte der neurologische Gutachter, aus dem Gutachten von Dr. med. A.___ , Chefarzt an der Klinik für Rheumatolog ie und Rehabilitation des Stadt spi tals</w:t>
      </w:r>
    </w:p>
    <w:p>
      <w:r>
        <w:t>B.___ (damals Leitender Arzt), vom 2. Juni 2009 (Urk. 8/26; vgl. auch E. 4.3 des Urteils IV.2010.01207) seien MRI-Befunde vom 27. Februar 2007 sowie vom 27. Mai 2009 referiert worden , welche unter anderem eine Dis kusprotrusion L5/S1 mediolateral rechts mit Kontakt zur Nervenwurzel S1 rechts zeigten. Die klinische Symptomatik sei aber auf das linke Bein projiziert angegeben worden. Dr. A.___ beschreibe in seinem neurologischen Status schon beim Eintreten des Beschwerdeführers ins Sprechzimmer ein groteskes Gangbild mit Schonung des linken Beines, welches abgespreizt werde. Dieses habe in der aktuellen Untersu chung nicht mehr gesehen werden können. Hin sichtlich der ehemals diffusen Sensibilitätsstörung gebe der Versicherte heute eine Taubheit im Grosszehenbe reich links, dem L5-Segment entsprechend, hin gegen eine normale Sensibilität im S1-Segment an Insgesamt könne man, ins besondere in Korrelation mit den Bild befunden , die aktuellen Beschwerden des Versicherten nur teilweise nachvollzie hen. Objektiv bestehe zwar eine Dis kuspathologie in den Etagen L4/5 und L5/S1, jedoch erscheine eine relevante neurokompressive Symptomatik nicht vorzuliegen. Auch sei gemäss der aktuel len Anamnese eine typische radikuläre</w:t>
      </w:r>
    </w:p>
    <w:p>
      <w:r>
        <w:t>Schmerzaus strahlung L5 oder S1 seg mental nicht beschrieben worden. Eine ältere L5-radiku läre Defizitsymptomatik am Grosszeh scheine, wenn man den heutigen Sensibili tätsbefund heranziehe, jedoch wahrscheinlich (S. 10 f.). (…) Auch in der psychiatrischen Untersuchung hätten sich deutliche Indizien für de monstrative, teilweise in der Tat grotesk anmutende Verhaltensweisen gezeigt. Es seien Inkonsistenzen aufgetreten. So habe der Beschwerdeführer immer wieder die Meinung vertreten, sich an Sachverhalte nicht zu erinnern. Andererseits habe er diverse Details gut und folgerichtig wiedergeben können. Ausserdem habe er in der Begutachtungssituation prompt und folgerichtig reagieren können. Nichtbe antwortungen seien aus Sicht des Gutachters keines falls als Einschränkungen der Konzentration oder des Gedächtnisses zu inter pretieren gewesen, sondern viel mehr als Produkt einer gereizten, innerlich abwehrenden, kaum von Kooperation getragenen Grundhaltung, welche am ehesten seiner prädisponierenden, emotional instabilen, dissozialen Persönlich keitsstruktur geschuldet sein dürfte. Dieses Ver halten bedinge allerdings leider eine Einschränkung des psychiatrischen Erkennt nisgewinnes . Der Beschwerde führer habe weiter akustische Halluzinationen be schrieben und auf Nachfrage Verfolgungs- sowie Beeinträchtigungserleben bestä tigt. Die dargelegten Symp tome deckten sich mit den in den Berichten aus dem Jahr 2009 von Dr. med. C.___ , dargestellten psychopatho logischen Beschreibun gen (vgl. Urk. 8/29 und Urk. 8/32; ferner E. 4.4 im Urteil IV.2010.01207). Auf fällig für den Untersucher sei gewesen, dass der Beschwerde führer während des Vortragens der Symptome keine spürbare emotionale Beteili gung gezeigt habe. Er habe eine depressive Herabgestimmtheit und resignative Haltung sowie Impulsdurchbrüche beschrieben. Bei deren Schilderung sei ein mangelndes Bewusstsein für soziale Normen deutlich geworden (S. 26). Bezogen auf die angegebene psychisch beeinträchtigende Symptomatik falle eine erhebliche Widersprüchlichkeit zum beschriebenen alltäglichen Funktions niveau des Beschwerdeführers auf. So liessen sich bei der Schilderung des Alltages keine hinreichenden Indizien für einen relevanten sozialen Rückzug erkennen. Fraglich bleibe, ob die akustischen Halluzinationen und paranoiden Ideen tatsächlich noch hinreichend ausgeprägt vorhanden seien, oder letztlich nur zweckgebunden Er wähnung fänden. Selbst bei wohlwollender Würdigung der vorgetragenen Symp tomatik sei kein handlungsbestimmender, den Lebens erfolg signifikant einschrän kender Charakter der akustischen Halluzinationen vor handen, was durch das Ak tivitätsniveau , welches der Beschwerdeführer bei Nachfrage nach seinem Lebens alltag schildere, gut verdeutlicht werde (S. 26). Die psychischen Beeinträchtigungen seien bei gegebenen therapeutischen Mög lichkeiten, unter Aufbringung eines entsprechenden Willens und unter Berück sichtigung der inzwischen moderaten Ausprägung, überwindbar. Voraussetzung sei eine aktive Mitarbeit im therapeutischen Prozess. Aus fachärztlicher Sicht sei die beschriebene depressive Störung in der geschilderten Ausprägung nicht medi zinisch invalidisierend. Eine somatoforme Schmerzstörung könne weder hinrei chend diagnostiziert, noch hinreichend ausgeschlossen werden, da der Beschwer deführer hierzu notwendige Angaben, auch bei insistierender Nach frage, unter lassen habe. Selbst bei Vorhandensein einer somatoformen Störung oder einer chronischen Schmerzstörung mit körperlichen und psychischen Fak toren, bestehe kein sozialer Rückzug. Es sei kein primärer Krankheitsgewinn im Sinne eines un lösbaren Konfliktes zu erkennen. Weiterhin bestehe keine anhal tende tiefgreifende Komorbidität, welche nicht unter Ausschöpfung sämtlicher Massnahmen und vor allem beim Vorhandensein einer ausreichenden Motiva tion überwindbar wäre. Ebenso fehle eine ausgeprägte, permanente, chronische, relevante, körperliche Er krankung (S. 27). (…) Anlässlich der orthopädischen Untersuchung hätten die vom Beschwerdeführer angegebenen Schmerzen in der Wirbelsäule, in den Sprunggelenken und im lin ken Vorfuss nicht durch objektivierbare, pathologische Befunde erklärt wer den können. Insbesondere nicht objektivierbar seien das linksseitige Schonhin ken und die Schmerzen beim Betasten der Wirbelsäule, der Sprunggelenke und des linken Fusses. Zu bemerken sei, dass der Beschwerdeführer sich beim Ent kleiden Hosen bein und Strumpf jeweils im sicheren Einbeinstand ausziehe. Hinweise auf das Vorliegen einer radikulären Reizsymptomatik seitens der Wir belsäule fänden sich bei der aktuellen Begutachtung nicht. Dies stehe im guten Einklang mit den Be funden in den Akten (S. 37). (…) 4.</w:t>
      </w:r>
    </w:p>
    <w:p>
      <w:r>
        <w:t>Im Rahmen der Neuanmeldung legte der Beschwerdeführer folgende medizini sche Stellungnahmen ins Recht:</w:t>
      </w:r>
    </w:p>
    <w:p>
      <w:r>
        <w:rPr>
          <w:b/>
        </w:rPr>
        <w:t>E. 12</w:t>
      </w:r>
    </w:p>
    <w:p>
      <w:r>
        <w:t>Februar 2015 in der F.___</w:t>
      </w:r>
    </w:p>
    <w:p>
      <w:r>
        <w:t>hospitalisiert gewesen . Bei beiden Eintritten seien die psychotischen Symptome im Vordergrund gestanden . Weiter zu erwähnen sei , dass der Be schwerdeführer auch unter somatischen Problemen leide, welche von ihnen nicht beurteilbar seien . Im Moment würden die unterstützenden Gespräche in grossen Abständen stattfinden und seien , m angels besserer Möglichkeiten , auf die Begleitung durch die sch wierige psychosoziale Situation beschränkt. Mit ei ner Verbesserung der Arbeitsfähigkeit sei in den nä chsten Jahren nicht zu rech nen. 5.</w:t>
      </w:r>
    </w:p>
    <w:p>
      <w:r>
        <w:t>Dem Verlauf der wiedergegebenen ärztlichen Stellungnahmen lässt sich deutlich entnehmen, dass der Beschwerdeführer nach wie vor eine gereizte , innerlich abwehrende und kaum von Kooperation getragene Grundhaltung aufweist, die alle Behandlungsversuche erschwert und einen durchschlagende n Behandlungs erfolg verhindert. Es mag sein, dass dieses Verhalten</w:t>
      </w:r>
    </w:p>
    <w:p>
      <w:r>
        <w:t>zumindest teilweise auf seine prädisponierende dissoziale Persönlichkeitsstruktur zurückzuführen ist (vgl. dazu die Beurteilung des psychiatrischen Gutachters der MEDAS Z.___ ; E. 3).</w:t>
      </w:r>
    </w:p>
    <w:p>
      <w:r>
        <w:t>Nach wie vor sind aber diverse Inkonsistenzen vorhanden, die an der Mo tivation des Beschwerdeführers, seinen Gesundheitszustand zu verbessern , zweifeln lassen.</w:t>
      </w:r>
    </w:p>
    <w:p>
      <w:r>
        <w:t>So lässt sein desinteressiertes Verhalten nicht nur im Rahmen der ambulanten Behandlung in der Psychiatrisch-Psychologischen E.___ , sondern auch während der stationären Behandlung in der F.___</w:t>
      </w:r>
    </w:p>
    <w:p>
      <w:r>
        <w:t>(so sein verspätetes Erscheinen zu den Behandlungstermi nen , die vorzeitigen Gesprächsabbrüche, das Verlassen der Klinik tagsüber und die geringe Inanspruchnahme des Therapieangebotes, Urk. 10/130 S. 2, S. 4) an einer ernst haft en Behandlungsmotivation zweifeln.</w:t>
      </w:r>
    </w:p>
    <w:p>
      <w:r>
        <w:t>Offenbar trat der Beschwerdeführer</w:t>
      </w:r>
    </w:p>
    <w:p>
      <w:r>
        <w:t>entgegen der bei Klinikentlassung getroffe nen Abmachung (Urk. 10/130 S. 5) im Verlauf des Monats März 2016 nicht wieder zwecks Fortsetzung der auf eine nachhaltige psychopathologische Stabilisierung zielenden Behandlung in die Klinik ein. Denn der am 5. April 2016 eingereichten Stellungnahme zum Vorbescheid vom 4. Dezember 2015 (Urk. 10/131) wurde lediglich der Austrittsbericht der F.___ vom 1. März 2016 (Urk. 10/130) beigelegt und mit keinem Wort eine spätere allenfalls noch laufende Hospitalisierung erwähnt. Keine Angaben zu einer jüngeren stationären Behandlung lassen sich auch dem Schreiben der behandelnden Ärzte vom 27. Juni 2016 (E. 4.5) entnehmen.</w:t>
      </w:r>
    </w:p>
    <w:p>
      <w:r>
        <w:t>Sodann lässt sich den während des Klinikaufenthaltes durchgeführten Laborun tersuchungen</w:t>
      </w:r>
    </w:p>
    <w:p>
      <w:r>
        <w:t>(Urk. 10/130 S. 9) entnehmen, dass der Blutspiegel der Wirkstoffe von zwei dem Beschwerdeführer seit mehreren Jahren abgegebenen Medika menten, Cymbalta ( Duloxetin ) und Risperdal ( Risperidon und 9Hydroxy-Rispe ridon; vgl. dazu die Angaben zur Medikation in den Berichten der F.___ vom 13. Januar 2014, Urk. 10/91/20-24 S. 4 f., und 1. März 2016, Urk. 10/130 S. 2 und 5, sowie im Bericht der Psychiatrisch-Psychologischen E.___ vom 1. September 2015, Urk. 10/115 S. 1) , weit unter dem Referenzwert liegt, was ebenfalls auf eine fragliche Compliance beziehungsweise einen mangelnden Leidensdruck hin weist .</w:t>
      </w:r>
    </w:p>
    <w:p>
      <w:r>
        <w:t>Insgesamt ergibt sich auch aus den neueren ärztlichen Stellungnahmen weiter hin das Bild eines in passiver Erwartungshaltung verharrenden Mannes, der keinerlei Interesse an einer nachhaltigen Besserung seines Gesundheitszustandes hat . Unter diesen Umständen ist nicht zu beanstanden, dass die Beschwerdegeg nerin davon ausging, dass auch die geltend gemachte schwere bzw. mittelgra dige Episode der rezidivierenden depressiven Störung keine längerdauernde, anspruchsrelevante Verschlechterung des Gesundheitszustandes des Beschwer deführers glaubhaft zu machen vermag.</w:t>
      </w:r>
    </w:p>
    <w:p>
      <w:r>
        <w:t>Da mit ist sie zu Recht auf das erneute Leistungsbegehren nicht eingetreten. 6.</w:t>
      </w:r>
    </w:p>
    <w:p>
      <w:r>
        <w:t>Die Kosten des Verfahrens sind auf Fr. 800.-- festzulegen und ausgangsgemäss dem Beschwerdeführer aufzuerlegen, infolge bewilligter unentgeltlicher Pro zessführung jedoch einstweilen auf die Gerichtskasse zu nehmen (Art. 69 Abs. 1 bis IVG). Das Gericht erkennt: 1.</w:t>
      </w:r>
    </w:p>
    <w:p>
      <w:r>
        <w:t>Die Beschwerde</w:t>
      </w:r>
    </w:p>
    <w:p>
      <w:r>
        <w:t>wird abgewiesen. 2.</w:t>
      </w:r>
    </w:p>
    <w:p>
      <w:r>
        <w:t>Die Gerichtskosten von Fr. 800 .-- werden dem Beschwerdeführer</w:t>
      </w:r>
    </w:p>
    <w:p>
      <w:r>
        <w:t>auferlegt , zufolge Gewährung der unentgeltlichen Prozessführung jedoch einstweilen auf die Gerichts kasse genommen. Der Beschwerdeführer wird</w:t>
      </w:r>
    </w:p>
    <w:p>
      <w:r>
        <w:t>auf die Nachzahlungspflicht gemäss § 16 Abs. 4 GSVGer hingewiesen.</w:t>
      </w:r>
    </w:p>
    <w:p>
      <w:r>
        <w:t>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