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IV.2016.00728 vom 9. Februar 2018</w:t>
      </w:r>
    </w:p>
    <w:p>
      <w:r>
        <w:t>ZH Sozialversicherungsgericht, 2018-02-09, DE</w:t>
      </w:r>
    </w:p>
    <w:p>
      <w:r>
        <w:rPr>
          <w:b/>
        </w:rPr>
        <w:t xml:space="preserve">Quelle: </w:t>
      </w:r>
      <w:r>
        <w:t>https://mcp.opencaselaw.ch/entscheid/zh_sozialversicherungsgericht_IV.2016.00728</w:t>
      </w:r>
    </w:p>
    <w:p>
      <w:r>
        <w:t>FR: ZH_SOZIALVERSICHERUNGSGERICHT IV.2016.00728 du 9 février 2018</w:t>
      </w:r>
    </w:p>
    <w:p>
      <w:r>
        <w:t>IT: ZH_SOZIALVERSICHERUNGSGERICHT IV.2016.00728 del 9 febbraio 2018</w:t>
      </w:r>
    </w:p>
    <w:p>
      <w:pPr>
        <w:pStyle w:val="Heading2"/>
      </w:pPr>
      <w:r>
        <w:t>Erwägungen</w:t>
      </w:r>
    </w:p>
    <w:p>
      <w:r>
        <w:rPr>
          <w:b/>
        </w:rPr>
        <w:t>E. 1</w:t>
      </w:r>
    </w:p>
    <w:p>
      <w:r>
        <w:t>2. April 2008 gestützt auf den Bericht des A.___</w:t>
      </w:r>
    </w:p>
    <w:p>
      <w:r>
        <w:t>vom 5. März 2008 (Urk. 7/83) von einer 100%igen Arbeitsfähigkeit als technischer Kaufmann ausging (Urk. 7/85/2). D em entsprechend verneinte sie mit Verfügung vom 2 0. August 2008 den Anspruch des Versicherten auf Leistungen der Invalidenversicherung (Urk. 7/95). Diese Verfügung blieb unangefochten.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vor stehend) nicht per se unberücksichtigt bleiben. Denn es ist nicht Aufgabe der Rechtsanwendung, die medizinischen Befunde einzeln oder separat zu prüfen, sondern anhand der strukturierten Vorgehensweise gesamthaft die funktionellen Folgen einer oder mehrerer psychischer Leiden zu würdigen. Störungen fallen unabhängig von ihrer Diagnose bereits dann als rechtlich bedeutsame Komor bidität in Betracht, wenn ihnen im konkreten Fall ressourcenhemmende Wir kung beizumessen ist (Urteil des Bundesgerichts 8C_130/2017 vom 30. Novem ber 2017 E. 8.1 , vgl. auch Urteil des Sozialversicherungsgerichts des Kantons Zürich IV.2016.00768 vom 20. Dezember 2017 E. 6.4) . Mithin könnte sich eine allfällige Anpassungsstörung oder eine andauernde Belastung im Sinne einer Z-Codierung namentlich zusammen mit einer allfälligen Schmerzstörung resso ur cen hemmend auswirken und die Arbeitsfähigkeit einschränken . Insgesamt hätte sich bei dieser Sachlage eine einlässliche psychiatrische Untersuchung (durch einen RAD-Psychiater oder Gutachter) oder eine Nachfrage beim behandelnden Psychiater</w:t>
      </w:r>
    </w:p>
    <w:p>
      <w:r>
        <w:t>aufgedrängt , welcher sich bisher weder zum Vorliegen einer Schmerzstörung noch zum Vorliegen einer Einschränkung der Arbeitsfähigkeit geäussert hat .</w:t>
      </w:r>
    </w:p>
    <w:p>
      <w:r>
        <w:t>Es fand aber weder eine psychiatrische Exploration noch eine umfassende Berichterstattung durch den behande lnden Psychiater statt, was zu beanstanden ist, zumal die IV-Stelle</w:t>
      </w:r>
    </w:p>
    <w:p>
      <w:r>
        <w:t>soweit ersichtlich nicht von einer rein somatischen Genese der vorhandenen Schmerzen und Beschwerden ausging . 4.5</w:t>
      </w:r>
    </w:p>
    <w:p>
      <w:r>
        <w:t>Zusammenfassend</w:t>
      </w:r>
    </w:p>
    <w:p>
      <w:r>
        <w:t>reichen die Berichte der behandelnden Ärzte und die ohne vorgängige Untersuchung erfolgten RAD-Stellungnahmen nicht aus, um den für die Beurteilung des Leistungsbegehrens relevante n Sachverhalt mit überwiege n - der Wahrscheinlichkeit festzustellen. Es ist noch unklar , zu welchem Teil die geklagten Beschwerden somatisch, zu welchem Teil sie psychisch und zu wel - chem Teil sie psychosozial bedingt sind, ohne dass sie sich mittelbar invalidi - tätsbegründend auswirken würden (vgl. Urteil des Bundesgerichts 9C_140/2014 vom 7. Januar 2015 E. 3.3 ) , und wie es sich mit den Wechselwirkungen verhält. Dementsprechend erweist sich eine aus gemeinsamer somatischer sowie psychia trischer Sicht zu erfolgende Beurteilung der Fragen als notwendig, ob seit 2008 eine</w:t>
      </w:r>
    </w:p>
    <w:p>
      <w:r>
        <w:t>anspruchsrelevante Verschlechterung eingetreten ist und wie es gegebe nen falls</w:t>
      </w:r>
    </w:p>
    <w:p>
      <w:r>
        <w:t>um die Arbeitsfähigkeit des Beschwerdeführers bestellt ist. Da die Beschwerdegeg nerin den Sachverhalt ungenügend abgeklärt und das Leistungs - begehren ohne ausreichende materielle Prüfung abgelehnt hat, ist die Angele - genheit zur weite ren Abklärung sowie zur neuen Entscheidung an sie zurück - zuweisen (vgl. E. 1.5 vorstehend). In diesem Sinn ist die Beschwerde gutzu - heissen . 5.</w:t>
      </w:r>
    </w:p>
    <w:p>
      <w:r>
        <w:rPr>
          <w:b/>
        </w:rPr>
        <w:t>E. 1.3</w:t>
      </w:r>
    </w:p>
    <w:p>
      <w:r>
        <w:t>vorstehend). Dr. G.___ beschrieb sämtliche Beschwerdekomplexe als zunehmend und hielt fest, der Beschwerde - führer leide an einem chronifizierten Schmerzsyndrom mit sehr starker Aus - prägung, welches über die Jahre langsam zunehmend sei (Urk. 7/126). Mithin hat sich das Leiden in seiner Intensität verändert, womit nicht ausgeschlossen werden kann, dass es sich nun auch auf die Tätigkeit als technischer Kaufmann einschränkend auswirkt, wie Dr. G.___ dies angab.</w:t>
      </w:r>
    </w:p>
    <w:p>
      <w:r>
        <w:t>Mithin überzeugt die ohne eigene Untersuchung erfolgte Stellungnahme der RAD-Ärztin, welche das Vorliegen einer Einschränkung der Arbeitsfähigkeit sinngemäss bereits wegen des Fehlens neuer Diagnosen verneinte, nicht.</w:t>
      </w:r>
    </w:p>
    <w:p>
      <w:r>
        <w:t>Ferner äusserte sich die RAD-Ärztin zum Einwand des Beschwerdeführers, das von Dr. G.___ festgestellte Fibromyalgiesyndrom sei nicht berücksichtigt worden , dahingehend, eine solche Diagnose sei von Dr. G.___ gar nicht erwähnt worden (Urk. 7/144/3). Diese Aussage ist indes aktenwidrig, zumal Dr. G.___ in seinem zuhanden des Beschwerdeführers verfassten Bericht vom 26. November 2015 angab, es könne sicher von der Entwicklung eines chroni fizierten</w:t>
      </w:r>
    </w:p>
    <w:p>
      <w:r>
        <w:t>myofaszialen Schmerzsyndroms im Sinne eines Fibromyalgie-Syndroms ausgegangen werden. Dazu passten auch die in letzter Zeit deutlich zunehmenden vegetativen Begleitsymptome (Urk. 7/128/9) . Vor diesem Hintergrund kann auch aus diesem Grund nicht auf die Stellungnahme der RAD-Ärztin abgestellt werden.</w:t>
      </w:r>
    </w:p>
    <w:p>
      <w:r>
        <w:t>Dr. G.___ hielt explizit fest, die Beurteilung sei für ihn schwierig (Urk. 7/126/1). Hinzu kommt der Umstand , dass behandelnde Ärzte mit unter im Hinblick auf ihre auftragsrechtliche Vertrauensstellung in Zweifels fällen eher zu Gunsten ihrer Patientinnen und Patie nten aussagen (BGE 125 V 353 E. 3a und b/cc; 122 V 160 E . 1c, je mit Hinweisen) .</w:t>
      </w:r>
    </w:p>
    <w:p>
      <w:r>
        <w:t>Nach dem Gesagten fehlt es der von ihm attestierten Arbeitsunfähigkeit an abschliessender Beweiskraft respektive ist eine vollumfängliche Arbeitsunfähigkeit als technischer Kaufmann nicht mit überwiegender Wahrscheinlichkeit ausgewiesen. Dies gilt umso mehr, als er im anderen Bericht vom 2 6. November 2015 angegeben hat, es liege sicher eine deutliche Einschränkung der Erwerbsfähigkeit vor, das genaue prozentuale Aus mass müsse jedoch in dieser komplexen Situation wahrscheinlich im Rahmen eines interdisziplinären Gutachtens festgestellt werden (Urk. 7/128/10).</w:t>
      </w:r>
    </w:p>
    <w:p>
      <w:r>
        <w:t>Bezüg lich einer allfälligen Einschränkung der Arbeitsfähigkeit des Beschwerdeführers aus rheumatologischer/somatischer Sicht besteht folglich weiterer Abklärungs bedarf. 4.4</w:t>
      </w:r>
    </w:p>
    <w:p>
      <w:r>
        <w:t>Währenddem die RAD-Ärztin festhielt, es handle sich um ein Schmerzsyndrom ohne nachweisbares organisches Korrelat (Urk. 7/144/3), äusserte sich der behandelnde Psychiater Dr. C.___ nicht zu r Möglichkeit des Vorliegen s einer solchen Diagnose. Dies obwohl er das Erlernen von Copingstrategien bezüglich Schmerz für angezeigt hielt (Urk. 7/130/1-2). Möglicherweise ging er – anders als die RAD-Ärztin – davon aus, die Schmerzen seien rheumatologisch be gründet, was bei der Krankschreibung a us rheumatologischer Sicht nahe liegt.</w:t>
      </w:r>
    </w:p>
    <w:p>
      <w:r>
        <w:t>Der Ausschluss einer Einschränkung der Arbeitsfähigkeit aufgrund von psycho sozialen Faktoren durch die RAD-Ärztin mit somatischem Fachgebiet überzeugt auf jeden Fall nicht. Denn eine Schmerzstörung kann durchaus im Zusam men hang mit einer psychosozialen Belastung</w:t>
      </w:r>
    </w:p>
    <w:p>
      <w:r>
        <w:t>entstehen , wie man sie beim Be - schw er deführer</w:t>
      </w:r>
    </w:p>
    <w:p>
      <w:r>
        <w:t>laut mehreren Berichten vorfindet. Namentlich die anhaltende somatoforme Schmerzstörung (ICD-10: F45.40) tritt definitionsgemäss in Ver - bindung mit emotionalen Konflikten oder psychosozialen Belastungen auf, welche schwerwiegend genug sind, um als entscheidende ursächliche Einflüsse zu gelten</w:t>
      </w:r>
    </w:p>
    <w:p>
      <w:r>
        <w:t>(Weltgesundheitsorganisation [WHO], Internationale Klassifikation psychischer Störungen, ICD-10 Kapitel V [F], Klinisch-diag nostische Leitlinien, Dilling / Mombour /Schmidt [Hrsg.], 10. Aufl. 2014, Ziff. F45.4 S. 233 ) . Vor diesem Hintergrund hätte die IV-Stelle im Rahmen ihrer umfassenden Abklä rungs pflicht der Frage nachgehen müssen, ob es sich bei dem von med. pract . E.___ erwähnten „Schmerzsyndrom ohne nachweisbares organisches Kor re lat “</w:t>
      </w:r>
    </w:p>
    <w:p>
      <w:r>
        <w:t>(Urk. 7/ 144/3) um eine krankheitswertige psychische Störung mit Aus wir kung auf die Arbeitsfähigkeit handelt.</w:t>
      </w:r>
    </w:p>
    <w:p>
      <w:r>
        <w:t>Die verdachtsweise genannte Anpassungsstörung (ICD-10: F43.23; vgl. Urk . 7/130/1) dauert zwar in der Regel maximal sechs Monate. Deren Symptome können aber andauern, wobei sie dann unter Verwendung der Z- C odierungen, Kapitel XXI der ICD-10 zu kennzeichnen sind</w:t>
      </w:r>
    </w:p>
    <w:p>
      <w:r>
        <w:t>(WHO, a.a.O., Ziff. F43.2 S. 209). Diese dürfen im Rahmen des strukturierten Beweisverfahrens (vgl. E.</w:t>
      </w:r>
    </w:p>
    <w:p>
      <w:r>
        <w:rPr>
          <w:b/>
        </w:rPr>
        <w:t>E. 1.4</w:t>
      </w:r>
    </w:p>
    <w:p>
      <w:r>
        <w:t>Der Untersuchungsgrundsatz schliesst die Beweislast im Sinne der Beweisfüh rungslast begriffsnotwendig aus, da es Sache des Sozialversicherungsgerichts (oder der verfügen den Verwaltungsstelle) ist, für die Zusammentragung des Beweismaterials besorgt zu sein (BGE 115 V 111 E. 3d/ bb ; Maurer, Sozialver sicherungsrecht, Bd. I, 2. unveränderte Aufl., Bern 1983, S. 438 Ziff. 7a). Im Sozial versicherungsprozess tragen mithin die Parteien in der Regel eine Beweis 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 grundsatzes aufgrund einer Beweiswürdigung einen Sachverhalt zu ermitteln, der zumindest die Wahrschein lichkeit für sich hat, der Wirklichkeit zu ent sprechen (BGE 117 V 261 E. 3b).</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 lehnt hat, wenn schwierige Ermessensentscheide zu treffen sind, oder wenn der ent scheid relevante Sachverhalt ungenügend abgeklärt ist (vgl. Urteil des Bun desgerichts U 209/02 vom 10. September 2003 E. 5.2).</w:t>
      </w:r>
    </w:p>
    <w:p>
      <w:r>
        <w:rPr>
          <w:b/>
        </w:rPr>
        <w:t>E. 2</w:t>
      </w:r>
    </w:p>
    <w:p>
      <w:r>
        <w:t>0. August 2008 nicht wesentlich verändert (Urk. 2).</w:t>
      </w:r>
    </w:p>
    <w:p>
      <w:r>
        <w:rPr>
          <w:b/>
        </w:rPr>
        <w:t>E. 2.1</w:t>
      </w:r>
    </w:p>
    <w:p>
      <w:r>
        <w:t>Die Beschwerdegegnerin stellte sich in der angefochtenen Verfügung auf den Standpunkt, die gesundheitliche Situation des Beschwerdeführers habe sich seit der letzten Verfügung vom</w:t>
      </w:r>
    </w:p>
    <w:p>
      <w:r>
        <w:rPr>
          <w:b/>
        </w:rPr>
        <w:t>E. 2.2</w:t>
      </w:r>
    </w:p>
    <w:p>
      <w:r>
        <w:t>Der Beschwerdeführer brachte beschwerdeweise vor, sein gesundheitlicher Zu stand habe sich erheblich verschlechtert. Er leide zusätzlich zu den Hand ge - lenksschmerzen und dem Lumbovertebralsyndrom an Beschwerden der Hals wirbel säule, wobei auch Exazerbationen aufgetreten seien. Zudem leide er zunehmend an generalisierten muskuloskelettalen Beschwerden und an einer vegetativen Begleitsymptomatik mit Schwächegefühl, Schwindel, rezidivieren den Hautausschlägen und Schlafstörungen. Dr. med. G.___ , Facharzt für Rheumatologie und Allgemeine Innere Medizin , B.___ Klinik, halte ihn für vollständig arbeitsunfähig – auch als technischer Kaufmann. Sodann seien psychische Beschwerden hinzugetreten (Urk. 1 S. 3-</w:t>
      </w:r>
    </w:p>
    <w:p>
      <w:r>
        <w:rPr>
          <w:b/>
        </w:rPr>
        <w:t>E. 5</w:t>
      </w:r>
    </w:p>
    <w:p>
      <w:r>
        <w:t>).</w:t>
      </w:r>
    </w:p>
    <w:p>
      <w:r>
        <w:t>Trotz der Behebung der Blockade liege das Panvertebralsyndrom noch vor und Dr. G.___ habe ein 2008 noch nicht vorliegendes Fibromyalgie-Syndrom diagnostiziert . Dazu gehörten unter anderem Kreislaufbeschwerden und Kribbelgefühle.</w:t>
      </w:r>
    </w:p>
    <w:p>
      <w:r>
        <w:t>D ie Auffassung der Beschwerdegegnerin, d ass bezüglich der Schwindelzustände im Zeitpunkt der Glaubhaftmachung einer Zustandsveränderung eine „gesicherte Diagnose“ vor - lie gen müsse, treffe nicht zu. Das Fehlen eines entzündlichen Geschehens spreche nicht gegen das Vorliegen einer Fibromyalgie. Das starke Schmerzsyn - drom lasse auf eine somatoforme Schmerzstörung schliessen</w:t>
      </w:r>
    </w:p>
    <w:p>
      <w:r>
        <w:t>(Urk. 1 S. 6). 3. 3.1</w:t>
      </w:r>
    </w:p>
    <w:p>
      <w:r>
        <w:t>3.1.1</w:t>
      </w:r>
    </w:p>
    <w:p>
      <w:r>
        <w:t>Zeitliche Vergleichsbasis für die Beurteilung einer anspruchserheblichen Ände rung des Invaliditätsgrades bilden die letzte rechtskräftige Verfügung oder der letzte rechtskräftige Einspracheentscheid , welche oder welcher auf einer mate riellen Prüfung des Rentenanspruchs mit rechtskonformer Sachverhaltsabklä rung, Beweiswürdigung und Invaliditätsbemessung beruht (BGE 133 V 108; vgl. auch BGE 130 V 71 E.</w:t>
      </w:r>
    </w:p>
    <w:p>
      <w:r>
        <w:t>3.2.3; Urteil des Bundesgerichts 9 C_438/2009 vom 26. März 2010 E. 2.1 mit Hinweisen) , mithin die Verfügung vom 2 0. August 2008 (Urk. 7/95 ).</w:t>
      </w:r>
    </w:p>
    <w:p>
      <w:r>
        <w:t>3.1.2</w:t>
      </w:r>
    </w:p>
    <w:p>
      <w:r>
        <w:t>Diese Verfügung basierte auf folgenden Entscheidungsgrundlagen:</w:t>
      </w:r>
    </w:p>
    <w:p>
      <w:r>
        <w:t>Dr. med. H.___ , Facharzt für Allgemeine Medizin, berichtete am 1. Februar 2008, er habe den Beschwerdeführer im Jahr 2007 dreimal gesehen, ehe er ihn zur weiteren rheumatologischen Betreuung ins A.___ überwiesen habe. Er führte aus, für eine geeignete Arbeit sei der Beschwerdeführer voll arbeits fähig. In diesem Sinn geeignet sei eine Tätigkeit, bei welcher er die Handgelenke beziehungsweise die Hände nicht extrem belasten müsse, ohne Heben und Stossen von schweren Lasten sowie rückenadaptiert und wechselbelastend (Urk. 7/82/1).</w:t>
      </w:r>
    </w:p>
    <w:p>
      <w:r>
        <w:t>Die Ärzte des A.___ , Rheumaklinik und Institut für Physikalische Medizin, nannten in ihrem Bericht vom 5. März 2008 keine Diagnose mit Auswirkung auf die Arbeitsfähigkeit. Ohne Auswirkung auf die Arbeitsfähigkeit diagnos tizierten sie eine Tendovaginitis der Handgelenksextensoren links, eine Epicon - dylitis</w:t>
      </w:r>
    </w:p>
    <w:p>
      <w:r>
        <w:t>humeri</w:t>
      </w:r>
    </w:p>
    <w:p>
      <w:r>
        <w:t>radialis rechts, ein chronisches Lumbovertebralsyndrom sowie unklare Handgelenksschmerzen beidseits. Eine Arbeitsunfähigkeit attestierten sie dem Beschwerdeführer für die Zeit vom 5. November 2007 bis 2 3. März 2008 für manuell-repetitive Tätigkeiten . Sie führten aus, für die Tätigkeit als t echnischer Kaufmann bestehe aus rheumatologischer Sicht aufgrund der aktu ellen Befunde keine Arbeitsunfähigkeit. Die Handgelenksbeschwerden könnten Einschränkungen im Beruf als Mechaniker bewirken und aufgrund der Exten sorentendovaginitis an der linken Hand sowie der Epicondylitis</w:t>
      </w:r>
    </w:p>
    <w:p>
      <w:r>
        <w:t>humeri</w:t>
      </w:r>
    </w:p>
    <w:p>
      <w:r>
        <w:t>radialis</w:t>
      </w:r>
    </w:p>
    <w:p>
      <w:r>
        <w:t>rechts ergäben sich aktuell Einschränkungen für manuell-hochrepetitive und/ode r mittelschwere körperliche Tätigkeiten (Urk. 7/83/7). In ihrem anderen Bericht vom 5. März 2008 fassten sie zusammen, der aktuell arbeitslose Beschwerde - führer sei aus rheumatologischer Sicht für die z uletzt ausgeübte Tätigkeit als t echnischer Kaufmann arbeitsfähig. In seiner früheren Tätigkeit als Mechaniker sei er aufgrund der genannten Beschwerden eingeschränkt einsetzbar. Für die Dauer der Behandlung in ihrer Poliklinik ( 5. November 2007 bis 2 3. März 2008) hätten sie ihn für mittelschwere bis schwere, manuell repetitive Belastungen arbeitsunfähig geschrieben (Urk. 7/83/12-13).</w:t>
      </w:r>
    </w:p>
    <w:p>
      <w:r>
        <w:t>RAD- Ärztin Dr. med. I.___ , praktische Ärztin, ging in ihrer Stellungnahme vom 1 2. April 2008</w:t>
      </w:r>
    </w:p>
    <w:p>
      <w:r>
        <w:t>gestützt auf den Bericht des A.___ vom 5. März 2008 ebenfalls von einer 100%igen Arbeitsfähigkeit als technischer Kaufmann aus (Urk. 7/85/2 ). 3.2</w:t>
      </w:r>
    </w:p>
    <w:p>
      <w:r>
        <w:t>3.2.1</w:t>
      </w:r>
    </w:p>
    <w:p>
      <w:r>
        <w:t>Im Zeitpunkt des Erlasses der nun zu beurteilenden angefochtenen Verfügung präsentierte sich die Aktenlage wie folgt: Der Beschwerdeführer nannte in seiner Neuanmeldung vom 15. September 2015 neu nebst verschiedenen Schmerzen auch Kraftlosigkeit und Schwächeanfälle mit Koordinationsverlust sowie Depres - sionen . Er gab an, die Schwächeanfälle und Muskulaturbeschwerden würden seit 2014 immer intensiver (Urk. 7/ 110/6). 3.2.2</w:t>
      </w:r>
    </w:p>
    <w:p>
      <w:r>
        <w:t>Dr. G.___ nannte in seinem Bericht vom 2 6. November 2015 folgende Diag nosen: zunehmend Handgelenksschmerzen und teilweise Schwellungen beidseits seit vielen Jahren, zunehmendes Panvertebralsyndrom , zunehmend generalisierte muskuloskelettale Beschwerde n und eine zunehmende vegetative Begleitsymp - tomatik . Er führte aus, die genaue Festlegung der Arbeitsunfähigkeit sei für ihn schwierig, da beim Beschwerdeführer ein langjähriges komplexes Schmerzsyn - drom vorliege und er ihn im Sinne einer Zweitmeinung nur zweimal gesehen habe. Grundsätzlich bestehe beim Beschwerdeführer ein chronifiziertes Schmerz - syndrom mit sehr starker Ausprägung, über die Jahre langsam zunehmend mit aktuell auch ausgeprägter vegetativer Begleitsymptomatik. Aus rheumatologi - scher Sicht sei er aktuell aufgrund der ausgeprägten Schmerzen vollumfänglich arbeitsunfähig . Eine Anmeldung bei der Invalidenversicherung sei absolut erfor derlich. Auch die Tätigkeit als technischer Kaufmann sei aktuell aufgrund der ausgeprägten generalisierten Schmerzen sowie der starken vegetativen Begleit - symptomatik nicht zumutbar</w:t>
      </w:r>
    </w:p>
    <w:p>
      <w:r>
        <w:t>(Urk. 7/ 126).</w:t>
      </w:r>
    </w:p>
    <w:p>
      <w:r>
        <w:t>3.2.3</w:t>
      </w:r>
    </w:p>
    <w:p>
      <w:r>
        <w:t>Dr. C.___ äusserte in seinem Bericht vom 2 6. August 2015 den Verdacht auf eine Anpassungsstörung mit Symptomen von Gereiztheit, Anspannung und Ge - dankenkreisen (ICD-10: F43.23) nach Aussteuerung vor einem Monat. Das Vor - liegen eines psychotischen Geschehens sowie einer depressiven Störung verneinte er. Er gab an, es fänden eine medikamentöse Therapie sowie regelmässige psychotherapeutische Gespräche statt. Letztere im anfänglich wöchentlichen Setting mit Fokus Copingstrategien bezüglich Schmerz, Begleitung und Stützung in der aktuell angespannten psychosozialen Situation (Urk. 7/ 130/1-2). 3.2.4</w:t>
      </w:r>
    </w:p>
    <w:p>
      <w:r>
        <w:t>Dem Bericht der invivo</w:t>
      </w:r>
    </w:p>
    <w:p>
      <w:r>
        <w:t>Physio vom 2 3. November 2015 ist zu entnehmen, es bestünden ein zervikozephales Syndrom sowie eine angespannte psychosoziale Situation. Die zervikale Blockade habe gelöst werden können. Der Muskeltonus habe erheblich gesenkt werden können und sowohl Kopfschmerz als auch Doppelbilder hätten erfolgreich eliminiert werden können. Aufgrund der schwie - rigen privaten Situation und der damit verbundenen psychischen Belastung neige der Beschwerdeführer zu Rezidiven muskulärer Genese, welche zu Blockaden der Gelenke führten (Urk. 7/ 130/5-6).</w:t>
      </w:r>
    </w:p>
    <w:p>
      <w:r>
        <w:t>3.2.5</w:t>
      </w:r>
    </w:p>
    <w:p>
      <w:r>
        <w:t>RAD-Ärztin med. pract . E.___ führte aus, der Bericht der B.___</w:t>
      </w:r>
    </w:p>
    <w:p>
      <w:r>
        <w:t>Klinik vom 2 6. November 2015 weise die bereits bekannten Tatsachen aus. Die übrigen Beschwerden seien auf die schwierige psychosoziale Situation zurückzuführen. Zusammenfassend liege keine wesentliche Veränderung des Gesundheitszu stands vor (Urk. 7/132/3). 3.2.6</w:t>
      </w:r>
    </w:p>
    <w:p>
      <w:r>
        <w:t>Der Berater der Arbeitsintegration der F.___ , wo der Beschwerde führer vom 1 4. März bis am 8. April 2016 halbtags arbeitete, berichte te am 8. April 2016 , der Beschwerdeführer habe stets eine engagierte und interessierte Haltung, eine sehr gute Arbeitsmoral sowie ein vorbildliches Verhalten gezeigt. Er gelangte zum Schluss, eine direkte Eingliederung in den ersten Arbeitsmarkt sei zum jetzigen Zeitpunkt aus praktischer Sicht unrealistisch. Er empfehle die Rentenprüfung durch die Invalidenversicherung (Urk. 7/142). 3.2.7</w:t>
      </w:r>
    </w:p>
    <w:p>
      <w:r>
        <w:t>RAD-Ärztin m ed. pract . E.___ führte am 2 4. Mai 2016 aus, laut Bericht der Physiotherapie vom 2 3. November 2015 habe die Blockade der Halswirbelsäule erfolgreich behoben werden können, sodass keine dauerhafte Störung der HWS- Funktion vorgelegen habe . Unklare Schwindelzustände seien nicht als gesi cherte Diagnose anzusehen. Dr. G.___ habe kein Fibromyalgiesyndrom diagnostiziert. Die generalisierte n</w:t>
      </w:r>
    </w:p>
    <w:p>
      <w:r>
        <w:t>muskuloskelettalen Schmerzen seien ohne entzündliche Manifestationen. Zusammenfassend handle es sich um ein Schmerzsyndrom ohne nachweisbares organisches Korrelat (Urk. 7/144/2-3). 4.</w:t>
      </w:r>
    </w:p>
    <w:p>
      <w:r>
        <w:t>4.1</w:t>
      </w:r>
    </w:p>
    <w:p>
      <w:r>
        <w:t>Vorab ist festzuhalten, dass die Beschwerdegegnerin – entgegen der Annahme der Vertreterin des Beschwerdeführers (vgl. Urk. 1 S. 2 Antrag 2 und S. 4 und S.</w:t>
      </w:r>
    </w:p>
    <w:p>
      <w:r>
        <w:rPr>
          <w:b/>
        </w:rPr>
        <w:t>E. 5.1</w:t>
      </w:r>
    </w:p>
    <w:p>
      <w:r>
        <w:t>Da es um die Bewilligung oder Verweigerung von Versicherungsleistungen geht, ist das Verfahren kostenpflichtig. Die Gerichtskosten sind nach dem Verfah rensaufwand unabhängig vom Streitwert im Rahmen von Fr. 200.-- bis Fr. 1‘000.-- festzulegen (Art. 69 Abs. 1 bis IVG) und auf Fr. 700.–- festzusetzen. Nach ständiger Rechtsprechung gilt die Rückweisung der Sache an die Ver wal tung zur weiteren Abklärung und neuen Verfügung als Obsiegen (BGE 137 V 57 E.2.2). Demnach sind die Kosten der unterliegenden Beschwerdegegnerin aufzu erlegen.</w:t>
      </w:r>
    </w:p>
    <w:p>
      <w:r>
        <w:rPr>
          <w:b/>
        </w:rPr>
        <w:t>E. 5.2</w:t>
      </w:r>
    </w:p>
    <w:p>
      <w:r>
        <w:t>Nach § 34 Abs. 1 GSVGer besteht zudem Anspruch auf Ersatz der Parteikosten. Die unentgeltliche Rechtsvertreter in</w:t>
      </w:r>
    </w:p>
    <w:p>
      <w:r>
        <w:t>Dr. Elisabeth Glättli , Winterthur , machte mit Honorarnote vom 1 9. August 2016 Aufwendungen von insge samt 5,42 Stun den sowie eine Kleinspesenpauschale von 3 % geltend ( Urk. 1 1 ). Dies ist unter Berücksichtigung der Bedeutung der Streitsache, der Schwierigkeit des Prozesses und des Masses des Obsiegens ( § 34 Abs. 3 GSVGer ) angemessen. Dement sprechend ist die Prozessentschädigung beim gerichtsüblichen Stundenansatz von Fr. 220.-- auf Fr. 1'326.45 ( enthaltend Fr. 1'192.40 sowie Auslagenersatz von 3 % [entsprechend Fr. 35.80 ] und Mehrwertsteuer von 8 % ) festzusetzen. Die Beschwerdegegnerin hat die Prozessentschädigung direkt de r</w:t>
      </w:r>
    </w:p>
    <w:p>
      <w:r>
        <w:t>unentgelt lichen Rechtsvertreterin des Beschwerdeführers , Rechtsanwältin Dr. Elisabeth Glättli , Winterthur, auszubezahlen. Das Gericht erkennt: 1.</w:t>
      </w:r>
    </w:p>
    <w:p>
      <w:r>
        <w:t>Die Beschwerde wird in dem Sinne gutgeheissen, dass die angefochtene Verfügung vom 3 0. Mai 2016 aufgehoben und die Sache an die Sozialversicherungsanstalt des Kantons Zürich, IV-Stelle, zurückgewiesen wird, damit diese, nach erfolgter Abklärung im Sinne der Erwägungen, über den Leistungsanspruch des Beschwerdeführers neu verfüge. 2.</w:t>
      </w:r>
    </w:p>
    <w:p>
      <w:r>
        <w:t>Die Gerichtskosten von Fr. 700 .-- werden der Beschwerdegegnerin auferlegt.</w:t>
      </w:r>
    </w:p>
    <w:p>
      <w:r>
        <w:t>Rech nung und Einzahlungsschein werden der Kostenpflichtigen nach Eintritt der Rechts kraft zugestellt. 3 .</w:t>
      </w:r>
    </w:p>
    <w:p>
      <w:r>
        <w:t>Die Beschwerdegegnerin wird verpflichtet, der unentgeltlichen Rechtsvertreterin des Beschwerdeführers, Rechtsanwältin Dr. Elisabeth Glättli, Winterthur, eine Prozessent schädigung von Fr. 1'326.45 (inkl. Barauslagen und MWSt ) zu bezahlen. 4.</w:t>
      </w:r>
    </w:p>
    <w:p>
      <w:r>
        <w:t>Zustellung gegen Empfangsschein an: - Rechtsanwältin Dr. Elisabeth Glättli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r>
        <w:rPr>
          <w:b/>
        </w:rPr>
        <w:t>E. 7</w:t>
      </w:r>
    </w:p>
    <w:p>
      <w:r>
        <w:t>) – gemäss dem Wortlaut der angefochtenen Verfügung auf die Neuan mel dung des Beschwerdeführers vom 1 5. September 2015 ein getreten ist. Dabei hat sie eine massgebende Verschlechterung des Gesundheitszustandes verneint (Urk. 2 ) . 4. 2</w:t>
      </w:r>
    </w:p>
    <w:p>
      <w:r>
        <w:t>Tritt die Verwaltung auf das erneute Leistungsbegehren ein,</w:t>
      </w:r>
    </w:p>
    <w:p>
      <w:r>
        <w:t>hat sie gestützt auf den Untersuchungsgrundsatz von Amtes wegen für die richtige und vollstän dige Abklärung des rechtserheb lichen Sachverhaltes zu sorgen (Art. 43 ATSG, Art. 57 IVG in Verbindung mit Art. 69 ff. IVV; SVR 2006 IV Nr. 10 S. 39 E. 4.1 [I 457/04]; vgl. auch BGE 117 V 198 E. 3a). 4. 3</w:t>
      </w:r>
    </w:p>
    <w:p>
      <w:r>
        <w:t>Die IV-Stelle stellte sich gestützt auf die Stellungnahme der RAD-Ärztin vom 2 8. Dezember 2015 auf den Standpunkt, im Bericht der B.___ Klinik vom 2 6. November 2015 seien nur bereits bekannte Tatsachen ausgewiesen, sodass keine wesentliche Veränderung des Gesundheitszustands vorliege (Urk. 2 S. 2 , Urk. 7/132/3). Hierzu ist anzumerken, dass für die Annahme einer Verschlech te rung nicht zwingend eine neue Diagnose erforderlich ist, sondern auch die Zu nahme der Intensität ausreichen kann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