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IV.2016.00688 vom 29. September 2017</w:t>
      </w:r>
    </w:p>
    <w:p>
      <w:r>
        <w:t>ZH Sozialversicherungsgericht, 2017-09-29, DE</w:t>
      </w:r>
    </w:p>
    <w:p>
      <w:r>
        <w:rPr>
          <w:b/>
        </w:rPr>
        <w:t xml:space="preserve">Quelle: </w:t>
      </w:r>
      <w:r>
        <w:t>https://mcp.opencaselaw.ch/entscheid/zh_sozialversicherungsgericht_IV.2016.00688</w:t>
      </w:r>
    </w:p>
    <w:p>
      <w:r>
        <w:t>FR: ZH_SOZIALVERSICHERUNGSGERICHT IV.2016.00688 du 29 septembre 2017</w:t>
      </w:r>
    </w:p>
    <w:p>
      <w:r>
        <w:t>IT: ZH_SOZIALVERSICHERUNGSGERICHT IV.2016.00688 del 29 settembre 2017</w:t>
      </w:r>
    </w:p>
    <w:p>
      <w:pPr>
        <w:pStyle w:val="Heading2"/>
      </w:pPr>
      <w:r>
        <w:t>Erwägungen</w:t>
      </w:r>
    </w:p>
    <w:p>
      <w:r>
        <w:rPr>
          <w:b/>
        </w:rPr>
        <w:t>E. 1.1</w:t>
      </w:r>
    </w:p>
    <w:p>
      <w:r>
        <w:t>mit Hinweisen ). Insofern steht der Verwaltung ein gewisser Beurteilungsspielraum zu, den das Gericht grundsätz lich zu respektieren hat (BGE 109 V 108 E. 2b; Urteil des Bundesgerichts I 888/05</w:t>
      </w:r>
    </w:p>
    <w:p>
      <w:r>
        <w:t>vom 7. Juni 2006 E. 2).</w:t>
      </w:r>
    </w:p>
    <w:p>
      <w:r>
        <w:t>Die Eintretensvoraussetzung gemäss Art. 87 Abs. 2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sich in der Zwischenzeit nicht ver ändert hat. Wenn die dem Revisionsgesuch beigelegten ärztlichen Be richte so wenig sub stantiiert sind, dass sich eine neue Prüfung nur aufgrund weiterer Er kennt nisse allenfalls rechtfertigen würde, ist die IV-Stelle zur Nach forderung weiterer An gaben nur, aber immerhin dann verpflichtet, wenn den - für sich allein genom men nicht Glau bhaftigkeit begründenden - Arzt berichten konkrete Hin weise entnommen werden können, wonach möglicher weise eine mit weite ren Erhe bungen erstellbare rechtserhebliche Änderung vorliegt (gleich bei der Neuan mel dung [ Art. 87 Abs. 3 IVV]: Urteil des Bundesgerichts 8C_228/2010 vom 19. Juli 2010 E. 2.2 und E. 2.3 mit Hin weisen).</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w:t>
      </w:r>
    </w:p>
    <w:p>
      <w:r>
        <w:t>Mit Schreiben vom 27. Juli 2015 bat der Versicherte die IV-Stelle mit Verweis auf den Bericht des B.___ vom 2. Februar 2015 (Urk. 6/92) sinngemäss um erneute Überprüfung seiner Ansprü che (Urk. 6/93/2). Am 8. September 2015 bestätigte das B.___ gegenüber der IV-Stelle die Neuanmeldung des Versicherten und betreffend die Schadenminde rungspflicht eine Reduktion des Gewichts und des Nikotinkonsums durch den Beschwerdeführer (Urk. 6/95). Mit Vorbescheid vom 22. Februar 2016 kündigte die IV-Stelle an, auf das neue Leistungsgesuch nicht einzutreten (Urk. 6/107). Der Versicherte erhob hiergegen unter Beilage der Berichte von Dr. med. C.___, Facharzt für Oto-Rhino-Laryngologie , vom 22. März 2016 (Urk. 6/111) und der D.___ vom 29. März 2016 (Urk. 6/112) sowie des B.___ vom 4. April 2016 (Urk. 6/113) Ein wände (Schreiben vom 11. März und 19. April 2016, Urk. 6/108, Urk. 6/114). Die IV-Stelle trat mit Verfügung vom 27. Mai 2016 auf das erneute Rentenbegehren wie angekündigt nicht ein (Urk. 2)</w:t>
      </w:r>
    </w:p>
    <w:p>
      <w:r>
        <w:rPr>
          <w:b/>
        </w:rPr>
        <w:t>E. 1.3.1</w:t>
      </w:r>
    </w:p>
    <w:p>
      <w:r>
        <w:t>Wird der Verwaltung ein Gesuch um Revision einer Rente eingereicht, so ist gemäss Art. 87 Abs. 2 der Verordnung über die Invaliden versiche rung (IVV) da rin glaubhaft zu machen, dass sich der Grad der Invalidität seit dem letzten leistungsabweisenden Entscheid in einer für den Anspruch erhebli chen Weise geändert hat. Der versicherten Person kommt damit ausnahmsweise eine Be weisführungslast zu und der Untersuchungs grundsatz spielt insoweit nicht (BGE 130 V 64 E. 5.2.5). Die Ver wal tung hat daher erst dann gestützt auf den Unter suchungsgrundsatz von Amtes wegen für die rich tige und vollstän dige Abklä rung des rechts erheblichen Sach verhaltes zu sorgen (Art. 43 ATSG, Art. 57 IVG in Ver bindung mit Art. 69 ff. IVV), wenn sie auf das Leistungs be gehren einge treten ist. Diese Grundsätze gelten auch im Falle einer Neu anmeldung nach abgewiesenem Rentengesuch (Art. 87 Abs. 3 IVV). Die Verwaltung hat nach dem Eingang einer Neuan 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 2 IVV ist nicht der Beweis nach dem im Sozialversicherungsrecht allgemein massgebenden Grad der über wiegenden Wahrscheinlichkeit zu verstehen. Die Beweisanforderungen sind viel mehr herabgesetzt, indem nicht im Sinne eines vollen Beweises die Über zeu gung der Verwaltung begründet zu werden braucht, dass seit der letzten, rechts kräftigen Entscheidung tatsächlich eine relevante Änderung eingetreten ist. Es genügt, dass für den geltend gemachten rechtserheblichen Sachumstand wenigs 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waltung unter anderem , ob seit der rechtskräftigen Erledigung des letzten Leis tungsgesuchs lediglich kurze oder schon längere Zeit vergangen ist; je nachdem sind an die Glaubhaftmachung einer Änderung des rechts erheb lichen Sachver halts höhere oder weniger hohe Anforderungen zu stellen ( Urteil des Bundesge richts 9C_236/2011 vom 8. Juli 2011</w:t>
      </w:r>
    </w:p>
    <w:p>
      <w:r>
        <w:t>E. 2.</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versi cherte Person deswegen Beschwerde führt. Seiner beschwerdeweisen Über prü fung hat das Gericht den Sachverhalt zugrunde zu legen, wie er sich der Ver waltung bei Erlass des Nichteintretensentscheides bot (BGE 130 V 64 E. 5.2.5; Urteil des Bundes gerichts 8C_196/2008 vom 5. Juni 2008).</w:t>
      </w:r>
    </w:p>
    <w:p>
      <w:r>
        <w:t>Zeitlicher Ausgangs punkt für die Beurteilung einer anspruchserheblichen Ände rung des Invalidi tätsgrades bildet bei der Rentenrevision - gleich wie bei einer Neuan meldung (Art. 87 Abs. 3 IVV) - die letzte rechtskräftige Verfügung, wel che auf einer ma teriellen Prüfung des Rentenanspruchs beruht. Demgemäss sind die Ver hältnisse bei Erlass der strittigen Verwaltungsverfügung mit denjenigen im Zeitpunkt der letzten materiellen Abweisung zu vergleichen (BGE 130 V 64 E. 2, 130 V 71 E. 3, 133 V 108 E. 5.2 und E. 5.4). Dabei stellt die bloss unter schiedli che Beur teilung der Auswirkungen eines im Wesentlichen unverändert geblie benen Ge sundheitszustandes auf die Arbeitsfähigkeit für sich allein genommen keinen Revisionsgrund im Sinne von Art. 17 Abs. 1 ATSG dar (BGE 133 V 108; vgl. auch BGE 130 V 71 E. 3.2.3). 2.</w:t>
      </w:r>
    </w:p>
    <w:p>
      <w:r>
        <w:rPr>
          <w:b/>
        </w:rPr>
        <w:t>E. 2</w:t>
      </w:r>
    </w:p>
    <w:p>
      <w:r>
        <w:t>Dagegen erhob der Versicherte mit Eingabe vom 15. Juni 2016</w:t>
      </w:r>
    </w:p>
    <w:p>
      <w:r>
        <w:t>(Urk. 1) Be schwerde und beantragte, die Verfügung vom 27. Mai 2016 sei aufzu he ben und es sei die Beschwerdegegnerin zu verpflichten, auf das neue Leistungsbegehren vom 27. Juli 2015 einzutreten sowie den Anspruch auf eine IV-Rente zu über prüfen (Urk. 1 S. 2). In der Beschwerdeantwort vom 22. Juli 2016 schloss die Beschwerdegegnerin auf Abweisung der Beschwerde (Urk. 5).</w:t>
      </w:r>
    </w:p>
    <w:p>
      <w:r>
        <w:t>Auf die Ausführungen der Parteien und die weiteren eingereichten Unterlagen wird, soweit erforderlich, in den Erwägungen eingegangen. Das Gericht zieht in Erwägung: 1.</w:t>
      </w:r>
    </w:p>
    <w:p>
      <w:r>
        <w:rPr>
          <w:b/>
        </w:rPr>
        <w:t>E. 2.1</w:t>
      </w:r>
    </w:p>
    <w:p>
      <w:r>
        <w:t>Die Beschwerdegegnerin stellte sich im angefochtenen Entscheid auf den Stand punkt, eine wesentliche Veränderung der tatsächlichen Verhältnisse seit der letzten leistungsabweisenden Verfügung vom 11. Dezember 2014 sei mit dem neuen Gesuch und mit dem Bericht des B.___ nicht glaubhaft dargelegt worden. Die Schadenminderungspflicht vom 16. Dezember 2014 sei bezüglich der Gewichtsreduktion möglicherweise eingehalten, zur Verbesserung der Symp tome der Chronisch en obstruktive n Lungenkrankheit (COPD, Chronic Obstruc tive Pulmonary Disease ) sei aber ein vollständiger Rauchstopp und nicht nur eine Reduktion auf die Hälfte der Zigaretten (von 30 auf 15 pro Tag) notwendig. Zumindest habe sich die Schlafqualität verbessert (Urk. 2).</w:t>
      </w:r>
    </w:p>
    <w:p>
      <w:r>
        <w:rPr>
          <w:b/>
        </w:rPr>
        <w:t>E. 2.2</w:t>
      </w:r>
    </w:p>
    <w:p>
      <w:r>
        <w:t>Der Beschwerdeführer wendet dagegen ein, es seien mit den Berichten des B.___ vom 4. April 2016 und der D.___ vom 29. März 2016 im Einspracheverfahren aufgezeigt worden, dass sich sein Gesundheitszustand seit der Verfügung vom 11. Dezember 2014 respektive seit dem Gutachten vom 25. April 2014 verschlechtert habe. Denn darin würden neue Diagnosen, so eine Panikstörung und einer Depression, gegenwärtig mittelgradig, genannt, welche im Gutachten noch nicht gestellt worden seien. Die Frage, ob der Beschwerde führer die Schadenminderungspflicht wahrgenommen habe, sei erst bei der materiellen Prüfung zu berücksichtigen (Urk. 1 S. 2 f.).</w:t>
      </w:r>
    </w:p>
    <w:p>
      <w:r>
        <w:rPr>
          <w:b/>
        </w:rPr>
        <w:t>E. 2.3</w:t>
      </w:r>
    </w:p>
    <w:p>
      <w:r>
        <w:t>Strittig und zu prüfen ist im Folgenden einzig, ob der Beschwerdeführer eine anspruchserhebliche Än derung seit der letzten materiell - rechtlichen Leistungs prüfung mit Verfügung vom</w:t>
      </w:r>
    </w:p>
    <w:p>
      <w:r>
        <w:t>11. Dezember</w:t>
      </w:r>
    </w:p>
    <w:p>
      <w:r>
        <w:t>2014 ( Urk. 6/91; zur zeitlichen Ver gleichsbasis: BGE 133 V 108 E. 5, 130 V 71 ) glaubhaft zu machen ver mochte oder ob die Beschwerdegegnerin zu Recht auf die Neuanmeldung des Be schwer deführers vom 27. Juli 2015</w:t>
      </w:r>
    </w:p>
    <w:p>
      <w:r>
        <w:t>(Urk. 6/93/2) nicht eingetreten ist.</w:t>
      </w:r>
    </w:p>
    <w:p>
      <w:r>
        <w:t>Bei der Prüfung dieser Frage ist von der Sachlage auszugehen, wie sie sich der Beschwerdegegnerin bei Erlass der angefochtenen Verfügung vom 27. Mai 2016 (Urk. 2) bot (vgl. BGE 130 V 64 E. 5.2.5; Urteil des Bundesge richts 8C_196/2008 vom 5. Juni 2008). 3. 3.1</w:t>
      </w:r>
    </w:p>
    <w:p>
      <w:r>
        <w:t>Die letzte leistungsabweisende Rentenv erfügung vom</w:t>
      </w:r>
    </w:p>
    <w:p>
      <w:r>
        <w:t>11. Dezember</w:t>
      </w:r>
    </w:p>
    <w:p>
      <w:r>
        <w:t>2014 ( Urk. 6/91) hatte sich auf das polydisziplinäre MEDAS-Gutachten vom 25. April 2014 (Urk. 6/71) gestützt. Die MEDAS-Gutachter hatten die folgen den Diag no sen mit Relevanz für die Arbeitsfähigkeit als Bohrmitarbeiter bei Tiefbauboh rungen ge stellt: Chronisches lumbovertebrales Syndrom und lumbo spondyloge nes Schmerzsyndrom nach rechts bei/mit lumbosakraler Übergangs variante mit Teilsakralisation von LWK5, osteochondrotischer Degeneration im nächsten freien Segment L4/5 und weniger ausgeprägt L3/4, Ventralposition von LWK4 gegenüber Grad I bei degenerativer Pseudospondylolisthesis, ohne klinischen Hinweis für radikuläre Reiz- oder Defizitsymptomatik; unspezifisches Zerviko-Thorakal-Syndrom ohne radikuläre Reiz- oder Defizitsymptomatik; COPD bei fortgesetztem Nikotinabusus, Adipositas per magna. Als Diagnosen ohne Rele vanz für die Arbeitsfähigkeit beurteilten die Gutachter die folgenden Diagnosen: Chronische Schmerzstörung mit somatischen und psychischen Fak toren F45.41, leichtes Zervikal-Syndrom ohne radikuläres Symptome mit alters entsprechen den degenerativen Veränderungen der HWS, leichter Keil wirbel C7; Status nach M. Scheuermann der Brustwirbelsäule (BWS); Hyperlipidämie; Verdacht auf Fettleber; Verdacht auf subklinischen Diabetes mellitus; Zustand nach Leisten hernien-Operation. Die MEDAS-Gutachter schlossen daraus auf eine 100%ige Arbeits unfähigkeit in der ange stammten Tätigkeit als Bohr mitarbeiter bei Tief baubohrungen und auf eine 80%igen Arbeitsfähigkeit in einer leidensange passten Tätigkeit, wobei sie aus pulmologischer Sicht aufgrund der Dyspnoe und der Adipositas per magna eine Leistungseinschränkung von 20 % attestiert hatten (Urk. 6/71/16).</w:t>
      </w:r>
    </w:p>
    <w:p>
      <w:r>
        <w:t>Dies bildet die Vergleichsbasis zur Beurteilung, ob seither eine anspruchserheb liche Änderung glaubhaft gemacht wurde. 3.2 3.2.1</w:t>
      </w:r>
    </w:p>
    <w:p>
      <w:r>
        <w:t>In den im Einspracheverfahren vorgelegten ärztlichen Berichten des B.___ vom 2. Februar 2015 (Urk. 6/92) und vom 4. April 2016 (Urk. 6/113) wurden in somatischer Hinsicht die Diagnosen eines lumbovertebralen Syndroms, einer Periarthropathie humeroscapularis polytendinotica rechts und einer chronisch obstruktiven Pneumopathie, wahrscheinlich einer Kombination aus Asthma bronchiale und leichter COPD, sowie einer Adipositas per magna (BMI = 43) mit/bei beginnnenden metabolischem Syndrom aufgeführt. Diese Diagnosen stützen sich jedoch allesamt auf Befunde aus den Jahren 2010 bis 2012, welche bereits den MEDAS-Gutachtern bei der Begutachtung im April 2014 vor gelegen hatten. Eine Verschlechterung des somatischen Gesundheitszu standes wurde in den B.___-Berichten denn auch lediglich mit der nicht objektivierten Angabe zunehmender Schmerzen bei einer Gehfähigkeit von kaum mehr als 200 Metern beschrieben (Urk. 6/113/2). Der Beschwerdeführer hatte jedoch bereits gegen über den MEDAS-Gutachtern eine Gehfähigkeit von sogar lediglich zirka 50 bis 100 Metern angegeben (Urk. 6/71/10), so dass insofern eher auf eine leichte Verbes serung als auf eine Verschlechterung zu schliessen wäre. Eine Verbesse rung wurde im B.___-Bericht vom 4. April 2016 ausserdem aufgrund der Anwen dung des CPAP-Gerätes ( continuous positive airway pressure ) hinsicht lich der Tagesmüdigkeit und aufgrund der Ge wichtsabnahme auf heute BMI = 41 (130 Kilogramm) fest gehalten (Urk. 6/113/2). Zudem stammen die B.___-Berichte nicht von somatischen Experten, sondern von einem Facharzt für Psy chiatrie und Psychotherapie und dem Klinischen Psychologen Dr. phil E.___. Eine klinische Befunderhebung in somatischer Hinsicht erfolgte am B.___ nicht. Mit den B.___-Berichten wurde daher eine Verschlechterung des Gesundheitszustand es in somatischer Hinsicht nicht glaubhaft gemacht. 3.2.2</w:t>
      </w:r>
    </w:p>
    <w:p>
      <w:r>
        <w:t>Auch dem Bericht von Dr. C.___ vom 22. März 2016 ist keine massgebli che Verschlechterung mit Auswirkung auf die Arbeitsfähigkeit zu ent nehmen. Die diagnostische Feststellung einer chronischen Ohrentzündung rechts mit mittel- bis hochgradiger Schwer hörigkeit rechts und einer gering gra digen Schwerhörigkeit links (Urk. 6/111) wurde im MEDAS-Gutachten zwar nicht aufgeführt, sondern dort hatte der internistische MEDAS-Gutachter noch festgehalten, das Hörver mögen sei bei grober Prüfung beidseits regelrecht (Urk. 6/71/37). Gemäss dem Bericht von Dr. C.___ besteht eine Perfo ration des Trommelfells des rechten Ohres allerdings bereits seit vier Jahren (Urk. 6/111/1). Es ist daher nicht davon auszugehen, dass dies eine zusätzliche erhebliche Einschränkung der Arbeitsfähigkeit zur Folge hat, zumal Dr. C.___ keine Arbeitsunfähigkeit attestierte.</w:t>
      </w:r>
    </w:p>
    <w:p>
      <w:r>
        <w:t>Dem Bericht der D.___ sodann ist lediglich zu entnehmen, dass eine Behandlung der bereits bekannten (Urk. 6/71/31) Adipositas-Hypo ventilation mit beglei tendem Ob struktivem Schlafapnoe-Syndrom, mittelschwer, bei vermehrter Tagesschläfrigkeit und Schlafstörungen sowie des bereits be kannten (Urk. 6/71/34) COPD erst begonnen habe und eine endgültige Ab schät zung der Leistungsfähigkeit derzeit nicht getroffen werden könne (Urk. 6/112). Eine relevante Verschlechterung des Gesundheitszustandes lässt sich daraus nicht ableiten. 3.2.3</w:t>
      </w:r>
    </w:p>
    <w:p>
      <w:r>
        <w:t>In somatischer Hinsicht wurde eine massgeb liche Ver schlech terung des Gesundheitszustandes seit der MEDAS-Begutachtung damit nicht glaubhaft ge macht. 3.3 3.3.1</w:t>
      </w:r>
    </w:p>
    <w:p>
      <w:r>
        <w:t>In psychischer Hinsicht wurden in den Berichten des B.___ vom 2. Februar 2015 (Urk. 6/92) und vom 4. April 2016 (Urk. 6/113) die Diagnosen einer Panik - stö rung (ICD-10 F41.0) und einer rezidivierenden Störung, gegenwärtig mittel gra dige depressive Episode (ICD-10 F33.1), aufgeführt und insgesamt eine 100%ige Arbeitsunfähigkeit attestiert. Dabei handelt es sich jedoch weder um neue Diagnosen noch um eine Zunahme der Arbeitsunfähigkeit . Denn dasselbe hatten die Ärzte des B.___ bereits im Bericht vom 10. Juli 2013 aufgeführt (Urk. 6/55). Danach seien die Diagnosen einer Panik störung (ICD-10 F41.0) und einer mittelgradigen depressiven Episode (ICD-10 F32.11) bereits anlässlich der psychi atrischen Abklärung vom 12. Juni 2012 und nach einer Behandlung mit zirka 20 Sitzungen im F.___ gestellt worden (Urk. 6/55/2). Der B.___-Bericht vom 10. Juli 2013 lag den MEDAS-Gutachtern zudem vor. Der psychiatrische MEDAS-Gutachter hat die Diagnosen einer Panikstörung und einer depressiven Episode jedoch verneint und ist zum Schluss gekommen, es liege lediglich eine chronische Schmerzstörung mit somatischen und psychischen Faktoren (ICD-10 F45.41) ohne Auswirkung auf die Arbeitsfähigkeit vor (Urk. 6/71/30).</w:t>
      </w:r>
    </w:p>
    <w:p>
      <w:r>
        <w:t>Es liegt somit eine unterschiedliche Beurteilung der behandelnden Psychiater im Vergleich mit jener des psychiatrischen Gutachters vor. Dies wird im Übrigen auch mit dem B.___-Bericht vom 2. Februar 2015 deutlich, worin die Beurteilung des MEDAS-Gutachters als falsch kritisiert wird (Urk. 6/92/2). Eine Ver schlech terung des psychischen Gesundheitszustandes ist damit nicht dargetan. 3.3.2</w:t>
      </w:r>
    </w:p>
    <w:p>
      <w:r>
        <w:t>Auch im B.___-Bericht vom 4. April 2016 ist eine erhebliche Ver schlechterung des psychischen Gesundheitszustandes nicht auszumachen. Zum einen wird weiter hin eine depressive Symptomatik mittlerer Ausprägung begründet, zum anderen wird unverändert eine 100%ige Arbeitsunfähigkeit attestiert. Auch die Befunde der diagnostizierten Panikstörung (Aggressionen, ca. 2-3 Anfälle teil weise ausgelöst durch Sirenen und Polizei mit Zittern, Schweissausbrüchen, Herzrasen, Angst zu sterben, Urk. 6/113/2) waren bereits im Jahr 2012 erhoben worden. Und zwar wurde im B.___-Bericht vom 2. Februar 2015 erklärt, die geklagten Symptome (2-3 Mal pro Woche nachts plötzlich Angstanfälle mit Zittern, Schweissausbrüche und Herzrasen, Auslöser am Tag durch Polizei- oder Ambulanzsirenen, lautes Rufen anderer, Autohupen, mit Herzrasen, Zittern, Nervo sität und Hyperventilationstetanien) seien bereits im Bericht vom 12. Juni 2012 des Medizinischen Zentrums F.___ ausgeführt worden (Urk. 6/92/2). 3.3.3</w:t>
      </w:r>
    </w:p>
    <w:p>
      <w:r>
        <w:t>Vor diesem Hintergrund wurde auch in psychischer Hinsicht mit den vor liegen den Beweismitteln eine massgeb liche Ver schlech terung des Gesund heitszustan des seit der MEDAS-Begutachtung somit nicht glaubhaft gemacht. 3.4</w:t>
      </w:r>
    </w:p>
    <w:p>
      <w:r>
        <w:t>Nach dem Gesagten ist insgesamt festzuhalten, dass der Beschwerdeführer eine anspruchserhebliche Än derung seit der letzten materiell - rechtlichen Leistungs prüfung mit Verfügung vom</w:t>
      </w:r>
    </w:p>
    <w:p>
      <w:r>
        <w:t>11. Dezember 2014 ( Urk. 6/91) nicht glaubhaft zu machen ver mochte. Der angefochtene Nichteintretensentscheid der Beschwerde gegnerin vom 27. Mai 2016 (Urk. 2) betreffend die Neuanmeldung vom 27. Juli 2015 (Urk. 6/93/2) ist daher nicht zu beanstanden. Die Beschwerde ist folglich ab zu weisen. 4.</w:t>
      </w:r>
    </w:p>
    <w:p>
      <w:r>
        <w:t>Der Streitgegenstand des Verfahrens betrifft die Bewilligung oder Verweigerung von Versicherungsleistungen. Das Verfahren ist daher kostenpflichtig. Die Ge richtskosten sind nach dem Verfahrensaufwand und unabhängig vom Streitwert festzulegen (Art. 69 Abs. 1 bis I VG) und ermessensweise auf Fr. 6 00.-- anzu set zen. Ausgangsgemäss sind die Gerichtskosten dem Beschwerdeführer aufzu erle gen. Das Gericht erkennt: 1.</w:t>
      </w:r>
    </w:p>
    <w:p>
      <w:r>
        <w:t>Die Beschwerde wird abgewiesen. 2.</w:t>
      </w:r>
    </w:p>
    <w:p>
      <w:r>
        <w:t>Die Gerichtskosten von Fr. 600.-- werden dem Beschwerdeführer auferlegt. Rechnung und Einzahlungsschein werden dem Kostenpflichtigen nach Eintritt der Rechtskraft zugestellt. 3.</w:t>
      </w:r>
    </w:p>
    <w:p>
      <w:r>
        <w:t>Zustellung gegen Empfangsschein an: - Fortuna Rechtsschutz-Versicherungs-Gesellschaft AG - Sozialversicherungsanstalt des Kantons Zürich, IV-Stelle - Bundesamt für Sozialversicherungen</w:t>
      </w:r>
    </w:p>
    <w:p>
      <w:r>
        <w:t>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