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IV.2016.00679 vom 26. Juni 2017</w:t>
      </w:r>
    </w:p>
    <w:p>
      <w:r>
        <w:t>ZH Sozialversicherungsgericht, 2017-06-26, DE</w:t>
      </w:r>
    </w:p>
    <w:p>
      <w:r>
        <w:rPr>
          <w:b/>
        </w:rPr>
        <w:t xml:space="preserve">Quelle: </w:t>
      </w:r>
      <w:r>
        <w:t>https://mcp.opencaselaw.ch/entscheid/zh_sozialversicherungsgericht_IV.2016.00679</w:t>
      </w:r>
    </w:p>
    <w:p>
      <w:r>
        <w:t>FR: ZH_SOZIALVERSICHERUNGSGERICHT IV.2016.00679 du 26 juin 2017</w:t>
      </w:r>
    </w:p>
    <w:p>
      <w:r>
        <w:t>IT: ZH_SOZIALVERSICHERUNGSGERICHT IV.2016.00679 del 26 giugno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w:t>
      </w:r>
    </w:p>
    <w:p>
      <w:r>
        <w:t>Dagegen erhob der Versicherte am 13. Juni 2015 Beschwerde und beantragte, ihm sei ab 1. Juli 2013 eine unbefristete ganze Rente zuzusprechen und die Kinderrente sei entsprechend anzupassen. Eventualiter seien weitere Abklärun gen zu tätigen und subeventualiter sei die Sache zur weiteren Abklärung zurückzuweisen. Zudem sei ihm die unentgeltliche Prozessführung sowie ein unentgeltliche r Rechtsbeistand in der Person des Unterzeichnenden zu bewilli gen (Urk. 1). Mit Eingabe vom 30. Juni 2016 zog der Beschwerdeführer sein Gesuch um unentgeltliche Rechtsvertretung zurück (Urk. 6, Urk. 7/2). Mit Beschwerdeantwort vom 5. Juli 2016 beantragte die Beschwerdegegnerin, es sei dem Beschwerdeführer eine reformatio in peius anzudrohen , eventualiter sei die Beschwerde abzuweisen (Urk. 8). Mit Verfügung vom 6. Juli 2016 ordnete das hiesige Gericht einen zweiten Schriftenwechsel an (Urk. 10). In seiner Replik vom 7. September 2016 hielt der Beschwerdeführer an s eine n Anträgen fest (Urk. 12 ), während die Beschwerdegegner in</w:t>
      </w:r>
    </w:p>
    <w:p>
      <w:r>
        <w:t>mit Eingabe vom</w:t>
      </w:r>
    </w:p>
    <w:p>
      <w:r>
        <w:rPr>
          <w:b/>
        </w:rPr>
        <w:t>E. 2.1</w:t>
      </w:r>
    </w:p>
    <w:p>
      <w:r>
        <w:t>Die Beschwerdegegnerin erwog in der angefochtenen Verfügung, die Abklärun gen hätten ergeben, dass sich der Gesundheitszustand des Beschwerdeführers seit Februar 2013 erheblich verschlechtert habe und ihm keinerlei Tätigkeit mehr zumutbar gewesen sei. Seit April 2014 habe sich die gesundheitliche Situation wieder verbessert und eine leidensangepasste Tätigkeit sei ihm ab Mai 2015 wieder zu 70 % zumutbar (Urk. 2 /1 ) . In der Beschwerdeantwort ergänzte die Beschwerdegegnerin, g emäss Z.___ -Gutachten bestehe ab Mai 2014 eine Arbeitsfähigkeit von 70 % in adaptierten Tätigkeiten. Damit bestehe bereits ab Mai 2014 und nicht erst ab August 2015 nur noch ein Anspruch auf eine Viertelsrente (Urk. 8).</w:t>
      </w:r>
    </w:p>
    <w:p>
      <w:r>
        <w:rPr>
          <w:b/>
        </w:rPr>
        <w:t>E. 2.2</w:t>
      </w:r>
    </w:p>
    <w:p>
      <w:r>
        <w:t>Der Beschwerdeführer brachte seinerseits im Wesentlichen vor, sein Gesund heits zustand habe sich seit dem Jahr 2014 nicht verbessert. Eine Ver besserung sei in den Akten nicht genügend ausgewiesen (Urk. 1) . Gemäss den Aus führungen der Z.___ -Gutachter sei der gastroenterologische Status unverän dert. Er sei nach wie vor vollständig arbeitsunfähig (Urk. 12). 3.</w:t>
      </w:r>
    </w:p>
    <w:p>
      <w:r>
        <w:rPr>
          <w:b/>
        </w:rPr>
        <w:t>E. 3</w:t>
      </w:r>
    </w:p>
    <w:p>
      <w:r>
        <w:t>. Oktober 2016 auf eine Duplik verzichtete (Urk. 1</w:t>
      </w:r>
    </w:p>
    <w:p>
      <w:r>
        <w:rPr>
          <w:b/>
        </w:rPr>
        <w:t>E. 3.1</w:t>
      </w:r>
    </w:p>
    <w:p>
      <w:r>
        <w:t>Im Rahmen des vorliegenden Rentenrevisionsverfahrens liess die Beschwerde geg nerin d en Beschwerdeführer vom Z.___</w:t>
      </w:r>
    </w:p>
    <w:p>
      <w:r>
        <w:t>allgemeininternistisch, psychiatrisch, orthopädisch sowie gastroenterologisch</w:t>
      </w:r>
    </w:p>
    <w:p>
      <w:r>
        <w:t>begutachten. Im polydis ziplinären Gut achten vom 28. Mai 2015 (Urk. 9/208 )</w:t>
      </w:r>
    </w:p>
    <w:p>
      <w:r>
        <w:t>werden die bis zur Begut achtung de s Beschwerdeführer s aktenkundigen medizinischen Berichte unter Einschluss des MEDAS-Gutachten s vom 13. November 2006 (Urk. 9/104) zusammengefasst (Urk. 9/208/5-14 ), weshalb</w:t>
      </w:r>
    </w:p>
    <w:p>
      <w:r>
        <w:t>sie</w:t>
      </w:r>
    </w:p>
    <w:p>
      <w:r>
        <w:t>an</w:t>
      </w:r>
    </w:p>
    <w:p>
      <w:r>
        <w:t>dieser</w:t>
      </w:r>
    </w:p>
    <w:p>
      <w:r>
        <w:t>Stelle</w:t>
      </w:r>
    </w:p>
    <w:p>
      <w:r>
        <w:t>n i cht n o ch einmal wiedergegeben werden. Soweit erforderlich, wird in den n a chfolgenden Erwägungen darauf Bezug genommen.</w:t>
      </w:r>
    </w:p>
    <w:p>
      <w:r>
        <w:rPr>
          <w:b/>
        </w:rPr>
        <w:t>E. 3.2</w:t>
      </w:r>
    </w:p>
    <w:p>
      <w:r>
        <w:t>Nach dem Gesagten ist gestützt auf die nachvollziehbaren gutachterlichen Schlussfolgerungen davon auszugehen, dass sich der Gesundheitszustand des Beschwerdeführers seit der Erhöhung der Rente im Jahr 2013</w:t>
      </w:r>
    </w:p>
    <w:p>
      <w:r>
        <w:t>in internistischer sowie orthopädischer Hinsicht wesentlich verbessert hat .</w:t>
      </w:r>
    </w:p>
    <w:p>
      <w:r>
        <w:t>Aufgrund der ausge wiesenen Verbesserung des Gesamt-Gesundheitszustands vermag der Beschwer deführer auch mit seinem Vorbringen, gemäss den gutachterlichen Ausführun gen sei der gastroenterologische Zustand unverändert (E. 2.2) , nicht durchzu dringen. 4.3.3</w:t>
      </w:r>
    </w:p>
    <w:p>
      <w:r>
        <w:t>Soweit die Gutachter hinsichtlich des Zeitpunktes der Verbesserung retrospektiv dafürhielten , dass bereits ab Mai 2014 von einer 70%ige n Arbeitsfähigkeit</w:t>
      </w:r>
    </w:p>
    <w:p>
      <w:r>
        <w:t>aus zugehen sei</w:t>
      </w:r>
    </w:p>
    <w:p>
      <w:r>
        <w:t>(vgl. E. 3 . 8 ), fehlen echtzeitliche Berichte , welche diese Ein schätzung bestätig en . Im Zeitraum ab Mai 2014 bis zu r Begutachtung im Mai 2015 liegen keine konkreten Arbeitsfähigkeitsbeurteilungen vor und die in dieser Zeit ergangenen Berichte des A.___ betreffen im Wesentlichen die Beschwerden des Beschwerdeführers im Zusammenhang mit der chronischen Pankreatitis (vgl. Urk.</w:t>
      </w:r>
    </w:p>
    <w:p>
      <w:r>
        <w:rPr>
          <w:b/>
        </w:rPr>
        <w:t>E. 3.4</w:t>
      </w:r>
    </w:p>
    <w:p>
      <w:r>
        <w:t>mit Hinweis ).</w:t>
      </w:r>
    </w:p>
    <w:p>
      <w:r>
        <w:t>Da dem Beschwerdeführer körperlich leichte Tätigkeiten nur noch eingeschränkt zumutbar sind, rechtfertigt sich, wi e von der Beschwerdegegnerin erwogen, deshalb ein Tabellenlohnabzug von 10 % (Urk. 2/1). E in darüber hin ausgehender Abzug (von 25 %, Urk. 1 S. 6) ist dagegen entgegen dem</w:t>
      </w:r>
    </w:p>
    <w:p>
      <w:r>
        <w:t>unsub stantiierten Vorbringen des Beschwerdeführers nicht gerechtfertigt . Insbeson dere</w:t>
      </w:r>
    </w:p>
    <w:p>
      <w:r>
        <w:t>ist kein zusätzlicher</w:t>
      </w:r>
    </w:p>
    <w:p>
      <w:r>
        <w:t>Abzug für Teilzeiterwerbstätigkeit zu gewähren , ist dem Beschwerdeführer doch die Umsetzung des Pensums vollschichtig unter Berücksichtigung eines erhöhten Pausenbedarfs möglich ( vgl. E.</w:t>
      </w:r>
    </w:p>
    <w:p>
      <w:r>
        <w:rPr>
          <w:b/>
        </w:rPr>
        <w:t>E. 3.6</w:t>
      </w:r>
    </w:p>
    <w:p>
      <w:r>
        <w:t>Der gastroenterologische Gutachter berichtete, im 2013 sei erstmals eine akute Pankreatitis diagnostiziert worden. E s liege eine chronische Pankreatitis vor, deren Ursache wahrscheinlich aethyltoxischer Natur sei . Im Vordergrund stün den die chronischen Schmerzen, welche unter anderem mit Morphinpräparaten behandelt werden müss t en. Der Beschwerdeführer</w:t>
      </w:r>
    </w:p>
    <w:p>
      <w:r>
        <w:t>nehme keine Pan krea senzym präparate . Die chronischen Schmerzen könnten noch besser thera piert werden . Durch Arbeitsausfälle wegen Hospitalisationen</w:t>
      </w:r>
    </w:p>
    <w:p>
      <w:r>
        <w:t>sei die Arbeitsfä higkeit im Mittel um 10</w:t>
      </w:r>
    </w:p>
    <w:p>
      <w:r>
        <w:t>% eingeschränkt , die Arbeitsfähigkeit sei seit drei (rich tig wohl zwei) Jahren eingeschränkt (Urk. 9/208/29).</w:t>
      </w:r>
    </w:p>
    <w:p>
      <w:r>
        <w:rPr>
          <w:b/>
        </w:rPr>
        <w:t>E. 3.7</w:t>
      </w:r>
    </w:p>
    <w:p>
      <w:r>
        <w:t>Die Gutachter hielten zusammenfassend fest, es besteh e aus polydisziplinärer Sicht für die Tätigkeit als Maurer wie auch für jede andere körperlich mittel schwere und schwere Tätigkeit eine volle Arbeitsunfähigkeit. Dagegen besteh e für eine körperlich leichte, adaptierte Tätigkeit unter weitgehender Schonung der rechten oberen Extremität eine Arbeits- und Leistungsfähigkeit von 70</w:t>
      </w:r>
    </w:p>
    <w:p>
      <w:r>
        <w:t>%. Die bei der vorbestehenden Berentung zuerkannte Arbeitsunfähigkeit von 50</w:t>
      </w:r>
    </w:p>
    <w:p>
      <w:r>
        <w:t>% könne bei den vorliegenden Befunden in leichten, adaptierten Tätigkei ten nicht mehr bestätigt werden . Das Pensum könne vollschichtig umgesetzt werden m it erhöhtem Pausenbedarf von 10 Minuten pro Stunde. Die aus gastroenterologi scher und orthopädischer Sicht attestierten Arbeitsunfähigkeiten müss t en addiert werden, da einerseits täglich Ruhephasen und Pausen beansprucht w ür den und andererseits intermittierend ganze Ausfälle wochenweise auftr ä ten (Urk. 9/208/31-32) .</w:t>
      </w:r>
    </w:p>
    <w:p>
      <w:r>
        <w:rPr>
          <w:b/>
        </w:rPr>
        <w:t>E. 3.8</w:t>
      </w:r>
    </w:p>
    <w:p>
      <w:r>
        <w:t>Die Gutachter gaben an , a ufgrund der anamnestischen Angaben, der Untersu chungsbefunde, der vorliegenden Dokumente sowie der früher attestierten Arbeitsunfähigkeiten sei davon auszugehen , dass für körperlich mittelschwere und schwere Tätigkeiten von einer bleibenden und vollständigen Arbeitsunfä higkeit spätestens ab 1988 ausgegangen werden könne. A ufgrund der Pank reatitis -S chübe könne im Jahre 2013 eine vorübergehende Arbeitsunfähigkeit für jegliche Tä tigkeiten nachvollzogen werden; dies auch bei Zustand nach mehreren Teilresektionen links bei hellze lligem Nierenzellkarzinom am 11 . Sep tember 2013 für eine Dauer von maximal sechs Monaten post o perativ. Nach einer vollen Arbeitsunfähigkei t vom Februar 2013 bis April 2014 sei ab Mai 2014 eine Arbeits- und Leistungsfähigkeit von 70</w:t>
      </w:r>
    </w:p>
    <w:p>
      <w:r>
        <w:t>% für eine körperlich leichte, adaptierte Tätigkeit anzunehmen. Es bestünden Diskrepanzen zwischen der Beurteilung und der Selbsteinschätzung des Beschwerdeführers, welcher sich aktuell kaum oder nur sehr eingeschränkt ar beitsfähig fühle. Diese Einsch ätzung habe durch di e polydisziplinäre n Befund e</w:t>
      </w:r>
    </w:p>
    <w:p>
      <w:r>
        <w:t>nur partiell nachvollzogen werden können. Der Beschwerdeführer sei nicht in psychiatrischer-psychotherapeuti scher Behandlung , erh alte jedoch ein Antidepressivum sowie Analgetika, welche er gemäss abgenommenen Medikamenten-Serumspiegel auch regelmässig ein n eh m e , was für eine gute Compliance spr eche (Urk. 9/208/32) .</w:t>
      </w:r>
    </w:p>
    <w:p>
      <w:r>
        <w:t>Auf beruflicher Ebene sei die rasche Reintegration in den Arbeitsprozess dringend anzustreben. Aufgrund der vorliegenden Krankheits- und Behinderungsüberzeugung könn t en jedoch keine beruflichen Massnahmen erfolgversprechend vorgeschlagen wer den (Urk. 9/208/33) . 4 . 4 .1</w:t>
      </w:r>
    </w:p>
    <w:p>
      <w:r>
        <w:t>Das Gutachten des Z.___ vom 2 8. Mai 2015 erfüllt die rechtsprechungsgemäss erforderlichen Kriterien für beweiskräftige ärztliche Entscheidungsgrundlagen (vgl. E. 1. 4 ). Es beruht auf fachärztlichen Untersuchungen und wurde in Kennt nis der relevanten Vorakten (Urk.</w:t>
      </w:r>
    </w:p>
    <w:p>
      <w:r>
        <w:rPr>
          <w:b/>
        </w:rPr>
        <w:t>E. 4</w:t>
      </w:r>
    </w:p>
    <w:p>
      <w:r>
        <w:t>), was dem Beschwerdeführer am</w:t>
      </w:r>
    </w:p>
    <w:p>
      <w:r>
        <w:t>3 . Oktober 2016 angezeigt wurde (Urk. 1</w:t>
      </w:r>
    </w:p>
    <w:p>
      <w:r>
        <w:rPr>
          <w:b/>
        </w:rPr>
        <w:t>E. 4.4</w:t>
      </w:r>
    </w:p>
    <w:p>
      <w:r>
        <w:t>Nach dem Gesagten ist erstellt, dass der Beschwerdeführer</w:t>
      </w:r>
    </w:p>
    <w:p>
      <w:r>
        <w:t>in der zuletzt ausge üb ten Tätigkeit als Lagerist und Packer</w:t>
      </w:r>
    </w:p>
    <w:p>
      <w:r>
        <w:t>und jeder anderen schweren Tätig keit zu 100 % arbeitsunfähig ist. I n einer angepassten körp erlich leichten Tätig keit bestand von Juli 2013 bis April 2015 eine 100%ige Arbeitsunfähigkeit und a b Mai 2015 ist der Beschwerdeführer zu 70 % arbeitsfähig .</w:t>
      </w:r>
    </w:p>
    <w:p>
      <w:r>
        <w:t>Soweit die Durch führung weiterer Abklärungen beantragt wird , ist in antizipierter Beweiswürdi gung darauf zu verzichten (vgl. Urteil des Bundesgerichtes 8C_468/2007 vom 6. Dezember 2006 E.2.2 mit Hinweisen). Von weiteren Untersuchungen wären keine neuen entscheidrelevanten Erkenntnisse zu erwarten. 5 .</w:t>
      </w:r>
    </w:p>
    <w:p>
      <w:r>
        <w:t>5 .1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 kommensvergleichs ; BGE 130 V 343 E. 3.4.2 mit Hinweisen).</w:t>
      </w:r>
    </w:p>
    <w:p>
      <w:r>
        <w:rPr>
          <w:b/>
        </w:rPr>
        <w:t>E. 5</w:t>
      </w:r>
    </w:p>
    <w:p>
      <w:r>
        <w:t>). Das Gericht zieht in Erwägung: 1.</w:t>
      </w:r>
    </w:p>
    <w:p>
      <w:r>
        <w:rPr>
          <w:b/>
        </w:rPr>
        <w:t>E. 5.2</w:t>
      </w:r>
    </w:p>
    <w:p>
      <w:r>
        <w:t>Da</w:t>
      </w:r>
    </w:p>
    <w:p>
      <w:r>
        <w:t>e in e Verschlechterung der Erwerbsfähigkeit zu berücksichtigen ist, sobal d s ie ohne wesentliche Unterbrechung drei Monat e gedauert hat (Art. 88a Abs. 2 der Verordnung über die Invalidenversicherung, IVV) , eine Erhöhung der Rente auf Verlangen der versicherten Person jedoch frühestens von dem Monat an, in dem das Revisionsbegehren gestellt wurde, erfolgt (Art. 88 bis Abs. 1 IVV ) , sprach die Beschwerdegegnerin dem Beschwerdeführer aufgrund des Gesuchs um Erhöhung der Invalidenrente vom 22. Juli 2013 (Urk. 9/171-172) zu Recht ab dem 1. Juli 2013 eine ganze Invalidenrente zu. 5 . 3 5.3.1</w:t>
      </w:r>
    </w:p>
    <w:p>
      <w:r>
        <w:t>Ab Mai 2015 bestand eine 70%igen Arbeitsfähigkeit in einer angepassten leich ten Tätigkeit . Der Beschwerdeführer hat keinen Beruf erlernt und arbeitete von 1998 bis Ende 20 03 als Lagerist , Packer und Träger beim Umzug s unternehm e n</w:t>
      </w:r>
    </w:p>
    <w:p>
      <w:r>
        <w:t>B.___ SA (Urk. 9/5 , Urk. 9/182/4 ) . Im Jahr 2010 und wiederum von Juni 2012 bis Februar 2013 arbeitete er stundenweise als Reinigungsangestell ter bei der C.___ AG (vgl. Urk. 9/ 181/2 ). Es ist davon auszugehen, dass er ohne gesundheitliche Beeinträchtigungen weiterhin solche Hilfsarbeitertätigkeiten</w:t>
      </w:r>
    </w:p>
    <w:p>
      <w:r>
        <w:t>ausüben würde. Die Beschwerdegegnerin legte dem Valideneinkommen das Ein kommen zugrunde, welches der Beschwerdeführer gemäss Arbeitgeberbericht vom 3. März 2004 verdient hätte (vgl. Urk. 9/5, Urk. 9/146, Urk. 9/222), und ging von einem an die Nominallohnentwicklung im Jahr 2015 angepassten Valideneinkommen von Fr. 71‘700.90 aus. Dies ist mit dem Beschwerdeführer ( Urk. 9/219/3, Urk. 1) nicht zu beanstanden . 5.3.2</w:t>
      </w:r>
    </w:p>
    <w:p>
      <w:r>
        <w:t>Das trotz der gesundheitlichen Beeinträchtigung zumutbarerweise erzielbare Einkommen ist bezogen auf einen ausgeglichenen Arbeitsmarkt zu ermitteln, wobei an die Konkretisierung von Arbeitsgelegenheiten und Verdienstaus sichten keine übermässigen Anforderungen zu stellen sind (Urteil des Bundes gerichts 9C_734/2013 vom 1 3. März 2014 E. 2.1 mit Hinweis auf SVR 2008 IV</w:t>
      </w:r>
    </w:p>
    <w:p>
      <w:r>
        <w:t>Nr. 62 S. 203, 9C_830/2007 E. 5.1).</w:t>
      </w:r>
    </w:p>
    <w:p>
      <w:r>
        <w:t>Beim ausgeglichenen Arbeitsmarkt handelt es sich um eine theoretische Grösse, so dass nicht leichthin ange nommen wer den kann, die verbliebene Leistungsfähigkeit sei unverwertbar. An der Massge blichkeit des theoretisch ausgeglichenen Arbeitsmarkt vermag der Umstand nichts zu ändern, dass es für die versicherte Person im Einzelfall schwierig oder gar unmöglich ist, im tatsächlichen Arbeitsmarkt eine entsprechende Stelle zu finden (vgl. Urteil 8C_237/2011 vom 1 9. August 2011 E. 2.3).] So geht die Gerichtspraxis etwa davon aus, dass gar für funktionell Ein armige auf diesem Arbeitsmarkt genügend realistische Betätigungs möglich keiten bestehen, oder dass selbst ein auf 25 % beschränktes Pensum verwertbar ist (Urteil des Bun desgerichts 8C_724/2012 vom 8. Januar 2013 E. 4.3 mit Hinweisen und 8C_489/2007 vom 28. Dezember 2007 E. 4.1). 5.3.3</w:t>
      </w:r>
    </w:p>
    <w:p>
      <w:r>
        <w:t>Gemäss den gutachterlichen Ausführungen sind dem Beschwerdeführer</w:t>
      </w:r>
    </w:p>
    <w:p>
      <w:r>
        <w:t>ange passte leichte Tätigkeiten mit weitgehender Schonung der oberen Extremität vollschichtig zumutbar, wobei aufgrund des erhöhten Pausenbedarfs eine ins gesamt 3 0%ige Leistungseinschränkung besteht ( vgl. E. 3.7 ). Unter Beachtung des orthopädischen Belastungsprofils (vgl. E. 3.5.2)</w:t>
      </w:r>
    </w:p>
    <w:p>
      <w:r>
        <w:t>kann der Beschwerdeführer weiterhin verschiedene Tätigkeiten ausführen, wie insbesondere Kontroll- res pektive Überwachungsarbeiten, aber auch gewisse, die zumutbare Gewichtsli mite nicht überschreitende, Sortierarbeiten. In Anbetracht dessen und unter Berücksichtigung der dargelegten Rechtsprechung ist dem Beschwerdeführer die Verwertbar keit der verbliebenen Arbeitsfähigkeit</w:t>
      </w:r>
    </w:p>
    <w:p>
      <w:r>
        <w:t>auf dem ausgeglichene n Arbeitsmarkt</w:t>
      </w:r>
    </w:p>
    <w:p>
      <w:r>
        <w:t>entgegen seiner Ansicht ( Urk. 1 S. 5-6 )</w:t>
      </w:r>
    </w:p>
    <w:p>
      <w:r>
        <w:t>zumutbar.</w:t>
      </w:r>
    </w:p>
    <w:p>
      <w:r>
        <w:rPr>
          <w:b/>
        </w:rPr>
        <w:t>E. 5.3</w:t>
      </w:r>
    </w:p>
    <w:p>
      <w:r>
        <w:t>5</w:t>
      </w:r>
    </w:p>
    <w:p>
      <w:r>
        <w:t>Die Rechtsprechung gewährt insbesondere dann einen zusätzlichen Abzug vom Tabellenlohn (vgl. BGE 126 V 75), wenn die versicherte Person selbst im Rahmen körperlich leichter Hilfsarbeitertätigkeit in ihrer Leistungsfähigkeit ein geschränkt ist</w:t>
      </w:r>
    </w:p>
    <w:p>
      <w:r>
        <w:t>(Urteil des Bundesgerichts 9C_72/2009 vom 30. März 2009, E.</w:t>
      </w:r>
    </w:p>
    <w:p>
      <w:r>
        <w:rPr>
          <w:b/>
        </w:rPr>
        <w:t>E. 5.3.3</w:t>
      </w:r>
    </w:p>
    <w:p>
      <w:r>
        <w:t>, vgl. auch Urteil des Bundesgerichts 8C_366/2013 vom 18. Juni 2013 E. 4.3). Auch weitere Aspekte, die einen höheren Abzug begründeten, sind vorliegend nicht ersicht lich.</w:t>
      </w:r>
    </w:p>
    <w:p>
      <w:r>
        <w:rPr>
          <w:b/>
        </w:rPr>
        <w:t>E. 5.4</w:t>
      </w:r>
    </w:p>
    <w:p>
      <w:r>
        <w:t>Die Gegenüberstellung des Valideneinkommens von Fr. 71‘700.90 mit dem Invali deneinkommen von Fr. 41 ‘ 774 .6 0</w:t>
      </w:r>
    </w:p>
    <w:p>
      <w:r>
        <w:t>(Fr. 46 ‘ 416 . 3 0</w:t>
      </w:r>
    </w:p>
    <w:p>
      <w:r>
        <w:t>x 0 .9 ) ergibt einen Invaliditätsgrad von rund 41 %, womit ab 1. August 2015 (Verbesserung per Mai 2015 zuzüglich drei Monate, Art. 88a Abs. 1 IVV) ein Anspruch auf eine Viertels rente resultiert. Nachdem die Herabsetzung einer (laufenden) Rente frühestens vom ersten Tag des zweiten der Zustellung der Verfügung folgenden Monats an erfolgt (Art. 88 bis</w:t>
      </w:r>
    </w:p>
    <w:p>
      <w:r>
        <w:t>Abs. 2 lit . a IVV), ist die dem Beschwerdeführer bislang ausgerichtete halbe Invalidenrente erst per Juli 2016 (vgl. Urk. 1 S. 3) auf eine Viertelsrente herabzusetzen.</w:t>
      </w:r>
    </w:p>
    <w:p>
      <w:r>
        <w:rPr>
          <w:b/>
        </w:rPr>
        <w:t>E. 5.5</w:t>
      </w:r>
    </w:p>
    <w:p>
      <w:r>
        <w:t>Zusammenfassend hat der Beschwerdeführer von Juli 2013 bis Juli 2015 Anspruch auf eine ganze Invalidenrente, ab August 2015 Anspruch auf die bis herige halbe Rente sowie ab Juli 2016 Anspruch auf eine Viertelsrente . 6.</w:t>
      </w:r>
    </w:p>
    <w:p>
      <w:r>
        <w:t>Dies führt zur teilweisen Gutheissung der Beschwerde. Im Übrigen ist die Beschwerde abzuweisen. 7. 7.1</w:t>
      </w:r>
    </w:p>
    <w:p>
      <w:r>
        <w:t>Da es im vorliegenden Verfahren um die Bewilligung oder Verweigerung von IV-Leistungen geht, ist das Verfahren kostenpflichtig. Die Gerichtskosten sind nach dem Verfahrensaufwand und unabhängig vom Streitwert festzulegen (Art.</w:t>
      </w:r>
    </w:p>
    <w:p>
      <w:r>
        <w:t>69 Abs. 1 bis IVG) und a uf Fr. 800.-- anzusetzen. Da der Beschwerdeführer nur zu einem geringen Teil obsiegt, sind ihm die Kosten zu drei Viertel und der Beschwerdegegnerin zu einem Viertel aufzuerlegen (vgl. Urteil des Bundesge richts 9C_94/2010 vom 2 6. Mai 2010, E. 4. 3). 7.2</w:t>
      </w:r>
    </w:p>
    <w:p>
      <w:r>
        <w:t>D er vertretene Beschwerdeführer hat sodann gestützt auf Art. 61 lit . g ATSG in Verbindung mit § 34 Abs. 1 und 3 des G esetzes über das Sozialversiche rungs gericht ( GSVGer ) Anspruch auf eine - weil das teilweise Obsiegen einzig in der Offizialmaxime gründet und der Zeitpunkt der Reduktion vom Beschwerde führer mit keinem Wort gerügt worden ist - entsprechend reduzierte Prozess entschädigung . Diese ist unter Berücksichtigung der Bedeutung der Streitsache und der Schwierigkeit des Prozesses auf Fr. 500.-- (inklusive Mehrwertsteuer und Barauslagen) festzusetzen. Das Gericht erkennt: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 4</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9</w:t>
      </w:r>
    </w:p>
    <w:p>
      <w:r>
        <w:t>/ 197/25-27) .</w:t>
      </w:r>
    </w:p>
    <w:p>
      <w:r>
        <w:t>Entspre chend kann aufgrund fehlender echtzeitlicher Berichte nicht auf die retrospek tive Arbeitsfähigkeitsschätzung der Z.___ -Gutachter abgestellt werden. Mit anderen Worten ist eine Verbesserung der gesundheitlichen Situation des Beschwerdeführers ab Mai 2014 zwar möglich, nicht aber mit dem im Sozial versicherungsrecht massgebenden Beweisgrad der überwiegenden Wahrschein lichkeit erstellt (vgl. BGE 126 V 353 E. 5b) . Vielmehr ist eine wesentliche Ver besserung des Gesundheitszustands des Beschwerdeführers erst ab dem Begut achtungszeitpunkt und damit ab Mai 2015 überwiegend wahrscheinlich ausge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