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IV.2016.00670 vom 15. Februar 2017</w:t>
      </w:r>
    </w:p>
    <w:p>
      <w:r>
        <w:t>ZH Sozialversicherungsgericht, 2017-02-15, DE</w:t>
      </w:r>
    </w:p>
    <w:p>
      <w:r>
        <w:rPr>
          <w:b/>
        </w:rPr>
        <w:t xml:space="preserve">Quelle: </w:t>
      </w:r>
      <w:r>
        <w:t>https://mcp.opencaselaw.ch/entscheid/zh_sozialversicherungsgericht_IV.2016.00670</w:t>
      </w:r>
    </w:p>
    <w:p>
      <w:r>
        <w:t>FR: ZH_SOZIALVERSICHERUNGSGERICHT IV.2016.00670 du 15 février 2017</w:t>
      </w:r>
    </w:p>
    <w:p>
      <w:r>
        <w:t>IT: ZH_SOZIALVERSICHERUNGSGERICHT IV.2016.00670 del 15 febbraio 2017</w:t>
      </w:r>
    </w:p>
    <w:p>
      <w:pPr>
        <w:pStyle w:val="Heading2"/>
      </w:pPr>
      <w:r>
        <w:t>Erwägungen</w:t>
      </w:r>
    </w:p>
    <w:p>
      <w:r>
        <w:rPr>
          <w:b/>
        </w:rPr>
        <w:t>E. 1</w:t>
      </w:r>
    </w:p>
    <w:p>
      <w:r>
        <w:t>Die 1974 geborene X.___ ist gelernte Reproduktionsfotografin (Urk. 6/9/1) und arbeitete ab dem 17. Ma i 2010 mit einem Pensum von 100 % als Prepress Operatorin bei der Y.___ (Urk. 6/2/1). Diese Anstellung wurde ihr von Seiten der Arbeitgeberin am 25. J uli 2012 gekün digt (Urk. 6/3/4), wobei das Arbeitsverhältnis Ende Januar 2013 endete (Urk. 6/3/5). Die Versicherte meldete sich unter Mitwirkung ihrer Kranken taggeldversicherung im Dezember 2012 bei der Eidgenössischen Invaliden versicherung zur Früherfassung an (Urk. 6/5). Sie gab an, sie habe erstmals am 18. März 2010 an seelischer Erschöpfung und Depression gelitten. Seither sei es zu Kurzabwesenheiten gekommen und am 11. September 2012 dann zu einem totalen Zusammenbruch , woraus eine vollumfängliche Arbeitsunfä higkeit resultiert habe (Urk. 6/5/1).</w:t>
      </w:r>
    </w:p>
    <w:p>
      <w:r>
        <w:t>Nachdem am 24. Januar 2013 ein Bera tungsgespräch mit der Sozialversicherungsanstalt des Kantons Zürich, IV Stelle, stattgefunden hatte ( Urk. 6/7 ), meldete sie sich am 23. Februar 2013 zum Leistungsbezug an (Urk. 6/10). Die IV-Stelle holte daraufhin Aus künfte ihres letzten Arbeitgebers (Arbeitgeberfragebogen, Urk. 6/14) und einen Aus zug aus ihrem individuellen Konto (IK-Auszug, Urk. 6/15), einen Bericht von Dr. med. Z.___ , Facharzt für Psychiatrie und Psychotherapie (Urk. 6/16) , sowie die Akten der Krankentaggeldversicherung Basler Versi cherungen (Urk. 6/17)</w:t>
      </w:r>
    </w:p>
    <w:p>
      <w:r>
        <w:t>ein. Am 5. Juli 2013 teilte die IV-Stelle der Versicher ten mit, dass sie eine berufsberaterische Abklärung gewähre und die Kosten für „Laufbahnberatung im Case Management“ im Hinblick auf die Ausübung einer angepassten Erwerbstätigkeit übernehme (Urk. 6/26). Vom 1. März bis Ende Mai 2014 (statt wie geplant bis am 30. Juni 2014 ) absolvierte die Versi cherte einen Arbeitsversuch im Betrieb A.___ und erhielt während der Dauer dieser Massnahme Taggelder (Mitteilung vom 25. Februar 2014, Urk. 6/49 ; Verfügung vom 4. März 2013, Urk. 6/52 ; Urk. 6/65/3 ). In der Folge nahm die IV-Stelle den Bericht von Dr. Z.___ vom 29. Sep tember 2014 zu den Akten (Urk. 6/56). Vom 20. Oktober 2014 bis am 23. Ja nuar 2015 fand ein Arbeitsversuch im Betrieb B.___ , statt, während welchem die Versicherte ein ergänzendes Taggeld erhielt (Mitteilung vom 13. Oktober 2014, Urk. 6/62; Verfügung en vom 17. Oktober 2014 und vom 26. Dezember 2014 , Urk. 6/66 und Urk. 6/ 69 ) und über welchen am 19. Januar 2015 berichtet wurde ( Probe zeit auswertung , Urk. 6/70) . Mit Verfügung vom 18. Feb ru ar 2015 (Urk. 6/71) wurde die Arbeitsvermittlung erfolgreich abgeschlossen, da die Ver sicherte gemäss dem Praktikumsvertrag vom 26. September beziehungs weise 5. Oktober 2014 (Urk. 6/59) weiterhin zu 80 % erwerbstätig war. Mit Vorbe scheid vom 20. Mai 2015 stellte die IV-Stelle der Versicherten die Vernei nung des Anspruchs auf Leistungen der Invalidenversicherung in Aussicht (Urk. 6/79). Dagegen erhob die Versicherte am 19. Juni 2015 unter Beilage des Berichts von Dr. Z.___ vom 25. März 2015 Einwand (Urk. 6/82 und Urk. 6/83). Im Rahmen des Vorbescheidverfahrens nahm die IV-Stelle einen weiteren medizinischen Bericht zu den Akten (Urk. 6/85) und liess die Versicherte durch d ipl . med. C.___ , Facharzt für Psychiatrie und Psy chotherapie sowie für Neurologie, Arzt ihres Regionalen Ärztlichen Dienstes (RAD) , psychiatrisch untersuchen (Bericht vom 3. Dezember 2015, Urk. 6/86). Am 9. Mai 2016 verfügte sie im angekündigten Sinne (Urk. 6/91 = Urk. 2).</w:t>
      </w:r>
    </w:p>
    <w:p>
      <w:r>
        <w:rPr>
          <w:b/>
        </w:rPr>
        <w:t>E. 1.1.1</w:t>
      </w:r>
    </w:p>
    <w:p>
      <w:r>
        <w:t>Invalidität ist die voraussichtlich bleibende oder längere Zeit dauernde ganze oder teilweise Erwerbsunfähigkeit (Art. 8 Abs. 1 des Bundesgesetzes über den Allgemeinen Teil des Sozialversicherungsrechts ;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 E. 5</w:t>
      </w:r>
    </w:p>
    <w:p>
      <w:r>
        <w:t>und 9C_125/2015 vom 18. November 2015 ,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1.1.3</w:t>
      </w:r>
    </w:p>
    <w:p>
      <w:r>
        <w:t>Zur Annahme der Invalidität nach Art.</w:t>
      </w:r>
    </w:p>
    <w:p>
      <w:r>
        <w:rPr>
          <w:b/>
        </w:rPr>
        <w:t>E. 1.1.4</w:t>
      </w:r>
    </w:p>
    <w:p>
      <w:r>
        <w:t>Bei depressiven Störungen im mittelgradigen Bereich ist die invalidisierende Wirkung - weiterhin - besonders sorgfältig zu prüfen. Es darf nicht unbese hen darauf geschlossen werden, eine solche Störung vermöchte eine voraus sichtlich bleibende oder längere Zeit dauernde (teilweise) Erwerbsunfähigkeit zu bewirken und wäre damit eine relevante Komorbidität ( BGE 141 V 281 E. 4.3.1.3; vgl. Urteile des Bundesgerichtes 9C_125/2015 vom 18 . Novem ber 2015, E. 7.2.1 mit Hinweis und 9C_168/2015 vom 13.</w:t>
      </w:r>
    </w:p>
    <w:p>
      <w:r>
        <w:t>April 2016 , E. 4.2). Auch nach der Praxis änderung vom 3. Juni 2015 (BGE 141 V 281) gelten psychische Störungen der hier interessierenden Art nur als invalidisierend, wenn sie schwer und therapeutisch nicht (mehr) angehbar sind, was nament lich bei noch nicht lange chronifizierten Krankheitsgeschehen voraussetzt, dass keine therapeutische Option mehr und somit eine Behandlungsresistenz besteht ( BGE 141 V 281 E. 4.3.1.2; v gl. Urteile des Bund esgerichtes 8C_614/2015 vom 15. Dezember 2015, E. 5 und 9C_125/2015 vom 18. No vember 2015, E. 7.2.1). An der bundesgerichtlichen Praxis, wonach leichte bis höchstens mittelschwere Störungen aus dem depressiven Formen kreis in der Regel therapierbar sind und invalidenversicherungsrechtlich zu keiner Einschränkung der Arbeitsfähigkeit führen (vgl. Urteile des Bund esge richtes 9C_836/2014 vom 23. März 2015, E. 3.1; 9C_474/2013 vom 20.</w:t>
      </w:r>
    </w:p>
    <w:p>
      <w:r>
        <w:t>Februar 2014, E. 5.4; 9C_696/2012 vom 19. Juni 2013 , E. 4.3.2.1; 9C_250/201 2 vom 29. November 2012, E. 5; 9C_736/2011 vom 7.</w:t>
      </w:r>
    </w:p>
    <w:p>
      <w:r>
        <w:t>Februar 2012, E. 4.2.2.1 sowie 9C_917/2012 vom 14. August 2013 ,</w:t>
      </w:r>
    </w:p>
    <w:p>
      <w:r>
        <w:t>E. 3.2 ) hat BGE 141 V 281 nichts geändert (vgl. Urteile des Bundesgerichtes 9C_125/2015 vom 18. November 2015 , E. 7.2.1 und 9C_168/2015 vom 13. April 2016 ,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zumutbaren (ambulanten und stationären) Behandlungsmöglichkeiten in kooperativer Weise optimal und nachhaltig ausgeschöpft wurden ( BGE 140 V 193 E. 3.3 ; BGE 137 V 64 E.</w:t>
      </w:r>
    </w:p>
    <w:p>
      <w:r>
        <w:rPr>
          <w:b/>
        </w:rPr>
        <w:t>E. 1.2.1</w:t>
      </w:r>
    </w:p>
    <w:p>
      <w:r>
        <w:t>Gemäss Art. 17 IVG hat die versicherte Person Anspruch auf Umschulung auf eine neue Erwerbstätigkeit, wenn die Umschulung infolge Invalidität not wendig ist und dadurch die Erwerbsfähigkeit voraussichtlich erhalten oder verbessert werden kann ( Abs. 1).</w:t>
      </w:r>
    </w:p>
    <w:p>
      <w:r>
        <w:rPr>
          <w:b/>
        </w:rPr>
        <w:t>E. 2</w:t>
      </w:r>
    </w:p>
    <w:p>
      <w:r>
        <w:t>Gegen die Verfügung vom 9. Mai 2016 erhob die Versicherte am 10. Juni 2016 Beschwerde und beantragte, die angefochtene Verfügung sei aufzuhe ben und es seien ihr berufliche Massnahmen zu gewähren (Umschulung zur Sozialpädagogin oder allenfalls zur Fitnessinstruktorin in Form der Aus tauschbefugnis ; Urk. 1 S. 2). Ihrer Beschwerde legte sie unter anderem den Bericht von Dr. Z.___ vom 27. Mai 2016 bei (Urk. 3/3). Die Beschwer degegnerin schloss in ihrer Beschwerdeantwort vom 20. Juli 2016 auf Abweisung der Beschwerde (Urk. 5). Mit Gerichtsverfügung vom 25. Juli wurde der Beschwerdeführerin die Beschwerdeantwort zur Kenntnis gebracht sowie ein zweiter Schriftenwechsel angeordnet (Urk. 7). Innert angesetzter Frist ging keine Replik ein, was der Beschwerdegegnerin mit Verfügung vom 20. September 2016 mitgeteilt wurde (Urk. 9).</w:t>
      </w:r>
    </w:p>
    <w:p>
      <w:r>
        <w:t>Auf die Ausführungen der Parteien und die eingereichten Unterlagen wird, soweit erforderlich, in den nachfolgenden Erwägungen eingegangen. Das Gericht zieht in Erwägung: 1.</w:t>
      </w:r>
    </w:p>
    <w:p>
      <w:r>
        <w:rPr>
          <w:b/>
        </w:rPr>
        <w:t>E. 5</w:t>
      </w:r>
    </w:p>
    <w:p>
      <w:r>
        <w:t>, E. 5.3.3.3 und 9C_739/2014 vom 30. November 2015 ,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 E. 5 und 8C_731/2015 vom 18. April 2016 , E. 4.1).</w:t>
      </w:r>
    </w:p>
    <w:p>
      <w:r>
        <w:rPr>
          <w:b/>
        </w:rPr>
        <w:t>E. 5.2</w:t>
      </w:r>
    </w:p>
    <w:p>
      <w:r>
        <w:t>mit Hinweis; vgl. Urteile des Bun desgerichts 9C_13/2016 vom 14. April 2016, E. 4.2 und 9C_89/2016 vom 12. Mai 2016, E. 4.1).</w:t>
      </w:r>
    </w:p>
    <w:p>
      <w:r>
        <w:t>Eine leichte depressive Episode ist grundsätzlich nicht geeignet, eine leistungs spezifische Invalidität zu begründen (Urteil des Bundesgerichts 9C_337/2015 vom 7. April 2016 , E. 4.4.1 mit weiteren Hinweisen).</w:t>
      </w:r>
    </w:p>
    <w:p>
      <w:r>
        <w:t>Die Diagnosen aus der Z-Kategorie (Kapitel XXI) des ICD-10 Systems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Bundesgerichtes 9C_894/2015 vom 25. April 2016 , E. 5.1 mit Hin weis auf 9C_537/2011 vom 28. Juni 2012 , E. 3.1 mit weiteren Hinwei sen).</w:t>
      </w:r>
    </w:p>
    <w:p>
      <w:r>
        <w:t>Akzentuierte Persönlichkeitszüge (ICD-10 Z73.1) vermögen keinen rechts erheb lichen Gesundheitsschaden zu begründen (Urteil des Bundesge richts 8C_558/2015 vom 22. Dezember 2015 , E. 4.2.4 mit Hinweis auf 9C_537/2011 vom 28. Juni 2012 , E. 3.1). Dazu bedürfte es zumindest einer Persönlichkeits störung (Urteil des Bundesgerichts 8C_880/2015 vom 30. März 2016 , E. 4.2.5 mit Hinweisen).</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 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 spiel eine von depressiven Verstimmungszuständen klar unterscheidbare andauernde Depression im fachmedizinischen Sinne oder einen damit ver gleichbaren psychischen Leidenszustand. Solche von der soziokulturellen Belastungssituation zu unterscheidende und in diesem Sinne verselbständigte psychische Störungen mit Auswirkungen auf die Arbeits- und Erwerbsfähig 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 disierender psychischer Gesundheitsschaden gegeben (BGE 127 V 294 E. 5a; Urteil des Bundesgerichts 8C_730/2008 vom 23. März 2009 ,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