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IV.2016.00645 vom 29. Juli 2016</w:t>
      </w:r>
    </w:p>
    <w:p>
      <w:r>
        <w:t>ZH Sozialversicherungsgericht, 2016-07-29, DE</w:t>
      </w:r>
    </w:p>
    <w:p>
      <w:r>
        <w:rPr>
          <w:b/>
        </w:rPr>
        <w:t xml:space="preserve">Quelle: </w:t>
      </w:r>
      <w:r>
        <w:t>https://mcp.opencaselaw.ch/entscheid/zh_sozialversicherungsgericht_IV.2016.00645</w:t>
      </w:r>
    </w:p>
    <w:p>
      <w:r>
        <w:t>FR: ZH_SOZIALVERSICHERUNGSGERICHT IV.2016.00645 du 29 juillet 2016</w:t>
      </w:r>
    </w:p>
    <w:p>
      <w:r>
        <w:t>IT: ZH_SOZIALVERSICHERUNGSGERICHT IV.2016.00645 del 29 luglio 2016</w:t>
      </w:r>
    </w:p>
    <w:p>
      <w:pPr>
        <w:pStyle w:val="Heading2"/>
      </w:pPr>
      <w:r>
        <w:t>Erwägungen</w:t>
      </w:r>
    </w:p>
    <w:p>
      <w:r>
        <w:rPr>
          <w:b/>
        </w:rPr>
        <w:t>E. 1.1</w:t>
      </w:r>
    </w:p>
    <w:p>
      <w:r>
        <w:t>X.___ , geboren 1971, meldete sich am 1 3. Oktober 2011 bei der Sozialver sicherungsanstalt des Kantons Zürich, I V-Stelle, zum Leistungsbezug an , da sie an psychischen Problemen und an körperlichen Schmerzen leide (Urk.</w:t>
      </w:r>
    </w:p>
    <w:p>
      <w:r>
        <w:rPr>
          <w:b/>
        </w:rPr>
        <w:t>E. 1.2</w:t>
      </w:r>
    </w:p>
    <w:p>
      <w:r>
        <w:t>Mit Schreiben vom 2 2. April 201</w:t>
      </w:r>
    </w:p>
    <w:p>
      <w:r>
        <w:rPr>
          <w:b/>
        </w:rPr>
        <w:t>E. 5</w:t>
      </w:r>
    </w:p>
    <w:p>
      <w:r>
        <w:t>/55). Nach durchgeführtem Vorbescheid- und Einwandverfahren (vgl. Urk. 5/65, 5/67, 5/69 und 5/70) wies die IV-Stelle das Rentenbegehren mit Verfügung vom 12. Dezember 2014 wegen Verletzung der Mitwirkungspflicht ab ( Urk. 5/71). Die dagegen erhobene Beschwerde ( Urk. 5/82/3-8)</w:t>
      </w:r>
    </w:p>
    <w:p>
      <w:r>
        <w:t>hiess das Sozialversicherungsgericht mit Urteil IV.2015.00114 vom 2 9. September 2015 ( Urk. 5/91) in dem Sinne gut, dass es die angefochtene Verfügung aufhob und die Sache an die IV-Stelle zurückwies, damit diese nach erfolgter Abklärung im Sinne der Erwägungen, unter anderem</w:t>
      </w:r>
    </w:p>
    <w:p>
      <w:r>
        <w:t>der Klärung der Frage, ob auch ohne das Vorhandensein einer posttraumatischen Belastungs störung von einer 100%igen Arbeitsunfähigkeit auszugehen wäre , neu verfüge ( Urk. 5/91).</w:t>
      </w:r>
    </w:p>
    <w:p>
      <w:r>
        <w:rPr>
          <w:b/>
        </w:rPr>
        <w:t>E. 6</w:t>
      </w:r>
    </w:p>
    <w:p>
      <w:r>
        <w:t>(Urk. 5 /</w:t>
      </w:r>
    </w:p>
    <w:p>
      <w:r>
        <w:rPr>
          <w:b/>
        </w:rPr>
        <w:t>E. 9</w:t>
      </w:r>
    </w:p>
    <w:p>
      <w:r>
        <w:t>7) teilte die IV-Stelle dem Rechtsver treter der Versi cherten mit, dass sie die Kosten für eine polydiszipli näre medizinische Untersuchung in den Fachbereichen Allgemeine Innere Medi zin, Rheumatologie und Psychiatrie übernehme, da zur Klärung der Leistungs ansprüche eine umfassende medizinische Untersuchung notwendig sei. Ohne schriftlich begründeten Gegenbericht bis zum 1 0. Mai 2016 werde eine Gutach terstelle mit der Untersu chung beauftragt, wobei die Wahl der Gutachterstelle nach dem Zufallsprinzip erfolgen werde. Die IV-Stelle legte dem Schreiben ihre Fragen an die medizini sche Fachstelle samt Merkblatt zur polydisziplinären Begutachtung bei ( Urk. 5/95/3 und 5/96) und räumte dem Rechtsvertreter der Versicherten eine Frist bis zum 1 0. Mai 2016 zur Stellungnahme und zur Einrei chung von Ergänzungsfragen ein ( Urk. 5/97 ). Diese r erklärte sich mit Schreiben vom</w:t>
      </w:r>
    </w:p>
    <w:p>
      <w:r>
        <w:t>6 . Mai 2016 mit einer polydisziplinären Begutachtung nicht einverstanden, zumal sich aus dem sozialversicherungsgerichtlichen Urteil vom 2 9. September 2015</w:t>
      </w:r>
    </w:p>
    <w:p>
      <w:r>
        <w:t>kein Anhaltspunkt dafür ergebe, dass eine derartig umfassende Untersu chung nun doch durchzuführen sei (Urk. 5/98 ). Mit Schreiben vom 2 4. Mai 2016 machte die IV-Stelle den Rechtsvertreter der Versicherten darauf auf merksam , dass nebst der psychischen auch körperliche Beschwerden beschrie ben worden seien. Es erscheine ihr d eshalb nach wie vor ein e polydiszipl inäre Abklärung am geeignetsten . Das vorhandene bidisziplinäre Gutachten sei zudem bereits im Jahr 2013 erstellt worden ( Urk. 5/99). Am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