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IV.2016.00643 vom 13. November 2017</w:t>
      </w:r>
    </w:p>
    <w:p>
      <w:r>
        <w:t>ZH Sozialversicherungsgericht, 2017-11-13, DE</w:t>
      </w:r>
    </w:p>
    <w:p>
      <w:r>
        <w:rPr>
          <w:b/>
        </w:rPr>
        <w:t xml:space="preserve">Quelle: </w:t>
      </w:r>
      <w:r>
        <w:t>https://mcp.opencaselaw.ch/entscheid/zh_sozialversicherungsgericht_IV.2016.00643</w:t>
      </w:r>
    </w:p>
    <w:p>
      <w:r>
        <w:t>FR: ZH_SOZIALVERSICHERUNGSGERICHT IV.2016.00643 du 13 novembre 2017</w:t>
      </w:r>
    </w:p>
    <w:p>
      <w:r>
        <w:t>IT: ZH_SOZIALVERSICHERUNGSGERICHT IV.2016.00643 del 13 novembre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 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1.3</w:t>
      </w:r>
    </w:p>
    <w:p>
      <w:r>
        <w:t>Wurde eine Rente wegen eines zu geringen Invaliditätsgrades verweigert, so wird nach Art. 87 Abs. 3 IVV eine neue Anmeldung nur geprüft, wenn die Voraussetzungen gemäss Abs. 2 dieser Bestimmung erfüllt sind. Danach ist im Revisionsgesuch glaubhaft zu machen, dass sich der Grad der Invalidität der versi cherten Person in einer für den Anspruch erheblichen Weise geändert hat. 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 gen Verfügung keine Veränderung erfahren hat, so weist sie das neue Gesuch ab. Andernfalls hat sie zunächst noch zu prüfen, ob die festge stellte Veränderung genügt, um nunmehr eine anspruchsbegründende Invalidi tät zu bejahen, und hernach zu beschliessen. Im Beschwerdefall obliegt die glei che materielle Prüfungspflicht auch dem Gericht (BGE 117 V 198 E. 3a, 109 V 108 E. 2b).</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w:t>
      </w:r>
    </w:p>
    <w:p>
      <w:r>
        <w:rPr>
          <w:b/>
        </w:rPr>
        <w:t>E. 1.5</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 keit oder Tätigkeit im Aufgabenbereich auszuüben. Sie sind in ihrem medizini schen Sachentscheid im Einzelfall unabhängig (Art. 59 Abs. 2 bis IVG). Nach Art. 49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 ber ärztlich untersuchen. Sie halten die Untersuchungsergebnisse schriftlich fest (Abs. 2; Urteil des Bundesgerichts 9C_406/2014 vom 31. Oktober 2014 E. 3.5 mit Hinweis auf BGE 135 V 254 E. 3.5).</w:t>
      </w:r>
    </w:p>
    <w:p>
      <w:r>
        <w:t>Die Funktion interner RAD-Berichte besteht darin, aus medizinischer Sicht</w:t>
      </w:r>
    </w:p>
    <w:p>
      <w:r>
        <w:t>gewissermassen als Hilfestellung für die medizinischen Laien in Ver wal 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 desgerichts 9C_406/2014 vom 31. Oktober 2014 E. 3.5 mit Hinweisen).</w:t>
      </w:r>
    </w:p>
    <w:p>
      <w:r>
        <w:t>2.</w:t>
      </w:r>
    </w:p>
    <w:p>
      <w:r>
        <w:rPr>
          <w:b/>
        </w:rPr>
        <w:t>E. 2</w:t>
      </w:r>
    </w:p>
    <w:p>
      <w:r>
        <w:t>Dagegen führte X.___ am 3. Juni 2016 Beschwerde (Urk. 1) und beantragte, es sei ihm unter Aufhebung der Verfügung vom 3. Mai 2016 ab November 2012 eine ganze Invalidenrente zuzusprechen, eventuell seien ergän zende medizinische Abklärungen zu veranlassen. In prozessualer Hinsicht ersuchte er um die Gewährung der unentgeltlichen Prozessführung. Mit Eingabe vom 9. Juni 2016 reichte der Beschwerdeführer eine aktuelle Stellungnahme von Dr. med. A.___ , FMH Psychiatrie und Psychotherapie, sowie Psychotherapeut B.___, dipl. Sozialarbeiter HFS/Psychotherapeut ASP, ein (Urk. 6-7), welche der Beschwerdegegnerin ebenfalls zur Vernehmlassung zugestellt wurde (Urk. 8). Die Beschwerdegegnerin schloss mit Beschwerdeant wort vom 11. Juli 2016 auf Abweisung der Beschwerde (Urk. 9, unter Beilage ihrer Akten, Urk. 10/1-96), was dem Beschwerdeführer am 14. Juli 2016 mitge teilt wurde (Urk. 11).</w:t>
      </w:r>
    </w:p>
    <w:p>
      <w:r>
        <w:rPr>
          <w:b/>
        </w:rPr>
        <w:t>E. 2.1</w:t>
      </w:r>
    </w:p>
    <w:p>
      <w:r>
        <w:t>Streitig und zu prüfen ist die Frage, ob sich der Gesundheitszustand des Beschwer deführers im Zeitraum zwischen der Verfügung vom 8. Februar 2010 (Urk. 10/36), mit welcher die Beschwerdegegnerin einen Leistungsanspruch letztmals nach umfassender Abklärung des Sachverhaltes verneint hat, und der angefochtenen Verfügung vom 3. Mai 2016 (Urk. 2) in anspruchsrelevanter Weise verschlechtert hat (E. 1.3).</w:t>
      </w:r>
    </w:p>
    <w:p>
      <w:r>
        <w:rPr>
          <w:b/>
        </w:rPr>
        <w:t>E. 2.2</w:t>
      </w:r>
    </w:p>
    <w:p>
      <w:r>
        <w:t>Die Beschwerdegegnerin begründet die erneute Verneinung des Rentenan spruchs gestützt auf die Stellungnahme des Regionalen Ärztlichen Dienstes (RAD) vom 10. August 2015 (Urk. 10/81 S. 7 ff.) im Wesentlichen damit, dass entgegen der gutachterlichen Einschätzung von Dr. Z.___ vom 12. Juni 2015 (Urk. 10/77) kein invalidenversicherungsrechtlich relevanter Gesundheits schaden bestehe. So könne weder eine rezidivierende depressive Störung noch eine Persönlichkeitsstörung diagnostiziert werden (Urk. 2 und Urk. 9).</w:t>
      </w:r>
    </w:p>
    <w:p>
      <w:r>
        <w:rPr>
          <w:b/>
        </w:rPr>
        <w:t>E. 2.3</w:t>
      </w:r>
    </w:p>
    <w:p>
      <w:r>
        <w:t>Der Beschwerdeführer ist demgegenüber der Ansicht, dass auf das überzeugende psychiatrische Gutachten von Dr. Z.___ abzustellen sei. Der Beschwerde führer sei aus psychiatrischer Sicht zu 100 % arbeitsunfähig. Die Argumenta tion der Beschwerdegegnerin respektive des RAD überzeuge nicht (Urk. 1). 3.</w:t>
      </w:r>
    </w:p>
    <w:p>
      <w:r>
        <w:rPr>
          <w:b/>
        </w:rPr>
        <w:t>E. 3</w:t>
      </w:r>
    </w:p>
    <w:p>
      <w:r>
        <w:t>Auf die Vorbringen der Parteien und die eingereichten Unterlagen wird - soweit erforderlich - im Rahmen der nachfolgenden Erwägungen eingegangen. Das Gericht zieht in Erwägung: 1.</w:t>
      </w:r>
    </w:p>
    <w:p>
      <w:r>
        <w:rPr>
          <w:b/>
        </w:rPr>
        <w:t>E. 3.1</w:t>
      </w:r>
    </w:p>
    <w:p>
      <w:r>
        <w:t>Die rentenablehnende Verfügung vom 8. Februar 2010 (Urk. 10/36) basierte auf folgenden medizinischen Beurteilungen:</w:t>
      </w:r>
    </w:p>
    <w:p>
      <w:r>
        <w:rPr>
          <w:b/>
        </w:rPr>
        <w:t>E. 3.2</w:t>
      </w:r>
    </w:p>
    <w:p>
      <w:r>
        <w:t>Im Bericht des C.___ vom 19. Dezember 2008 (Urk. 10/13) zuhanden der Beschwerdegegnerin wurden folgende Diagnosen mit Auswirkung auf die Arbeitsfähigkeit genannt:</w:t>
      </w:r>
    </w:p>
    <w:p>
      <w:r>
        <w:t>-</w:t>
      </w:r>
    </w:p>
    <w:p>
      <w:r>
        <w:t>Störung durch Opiate, Abhängigkeitssyndrom (ICD-10: F 11.22, seit mehr</w:t>
      </w:r>
    </w:p>
    <w:p>
      <w:r>
        <w:t>als 20 Jahren)</w:t>
      </w:r>
    </w:p>
    <w:p>
      <w:r>
        <w:t>-</w:t>
      </w:r>
    </w:p>
    <w:p>
      <w:r>
        <w:t>Störung durch Kokain, Abhängigkeitssyndrom (ICD-10: F 14.22, seit</w:t>
      </w:r>
    </w:p>
    <w:p>
      <w:r>
        <w:t>mehr als 20 Jahren) -</w:t>
      </w:r>
    </w:p>
    <w:p>
      <w:r>
        <w:t>Verdacht auf psychotische Episoden (ICD-10: F 23.8), differential diagnostisch Verdacht auf Persönlichkeitsstörung (ICD-10: F 60.5).</w:t>
      </w:r>
    </w:p>
    <w:p>
      <w:r>
        <w:t>Ohne Einfluss auf die Arbeitsfähigkeit verblieben eine Hepatitis B und C positiv. Aufgrund der seit mehreren Jahrzehnten bestehenden Abhängigkeits sympto matik mit multiplen Entzugs- und Entwöhnungsversuchen ohne längerfristigen Erfolg sei die Prognose als eher negativ zu bewerten. Der Beschwerdeführer sei für die Zeiträume der stationären Behandlungen vom 21. Januar bis 27. März sowie vom 2. April bis 5. Mai zu 100 % und danach vom 5. bis 12. Mai 2008 zu 50 % arbeitsunfähig gewesen. Im Rahmen psychosozialer Belastungssituationen seien während des stationären Aufenthaltes Symptome aufgetreten, die mög licher weise, aber nicht eindeutig einer Erkrankung aus dem schizophrenen For men kreis zugeordnet werden könnten. Dabei habe der Beschwerdeführer mit Impulsdurchbrüchen reagiert.</w:t>
      </w:r>
    </w:p>
    <w:p>
      <w:r>
        <w:rPr>
          <w:b/>
        </w:rPr>
        <w:t>E. 3.3</w:t>
      </w:r>
    </w:p>
    <w:p>
      <w:r>
        <w:t>mit Hinweis). Nur in einer solchen - seltenen, da nach gesicherter psychiatrischer Erfahrung Depressionen im Allgemeinen therapeutisch gut angehbar sind - gesetzlich ver 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konsequent gewesen sein muss, dass die aus fachärztlicher Sicht indizierten zumutbaren (ambulanten und sta tionären) Behandlungsmöglichkeiten in kooperativer Weise optimal und nach haltig ausgeschöpft wurden ( BGE 140 V 193 E. 3.3 ; BGE 137 V 64 E.</w:t>
      </w:r>
    </w:p>
    <w:p>
      <w:r>
        <w:rPr>
          <w:b/>
        </w:rPr>
        <w:t>E. 3.4</w:t>
      </w:r>
    </w:p>
    <w:p>
      <w:r>
        <w:t>Med. pract. E.___, Arzt für Allgemeine Medizin FMH, nannte in seinem Bericht vom 15. April 2009 (Urk. 10/16) zuhanden der Beschwerde gegnerin als Diagnosen mit Auswirkung auf die Arbeitsfähigkeit eine emotional instabile Persönlichkeitsstörung Borderline-Typ sowie eine Störung durch Opiate und Kokain mit Abhängigkeitssyndrom, gegenwärtig abstinent. Ohne Einfluss auf die Arbeitsfähigkeit verbleibe die chronische Hepatitis C.</w:t>
      </w:r>
    </w:p>
    <w:p>
      <w:r>
        <w:t>Prognostisch sei ein Wiedereinstieg ins Berufsleben zu erwarten, wofür der Beschwerdeführer aber Hilfe benötige. Körperlich sei er dekonditioniert, aber soweit gesund. Geistig-psychisch beständen keine Störungen, wobei sich aber auch hierbei eine gewisse Dekonditionierung zeige. So scheine der Beschwer deführer unkonzentriert und wenig belastbar. Mit Hilfe einer Wiedereingliede rung könnte eine sukzessive Steigerung der Arbeitsfähigkeit erreicht werden.</w:t>
      </w:r>
    </w:p>
    <w:p>
      <w:r>
        <w:rPr>
          <w:b/>
        </w:rPr>
        <w:t>E. 3.5</w:t>
      </w:r>
    </w:p>
    <w:p>
      <w:r>
        <w:t>Am 20. August 2009 nahm Dr. med. F.___, Arzt für Allgemeine Medi zin FMH, vom RAD Stellung (Urk. 10/20 S. 3) und führte aus, dass beim Beschwerdeführer als Hauptdiagnose ein Suchtgeschehen bestehe (Kokainab hängigkeit, aktuell abstinent, Heroinabhängigkeit unter Ersatzdrogenprogramm, Benzodiazepinabhängigkeit, aktuell abstinent). Daneben werde eine emotional instabile Persönlichkeitsstörung vom impulsiven Typ (Erstdiagnose im Novem ber 2008) sowie eine Hepatitis B und C aufgeführt. Im Arztbericht der D.___ werde festgehalten, dass der Beschwerdeführer unter Substitution und ohne Beikonsum ein gutes psychosoziales Funktionsniveau gehabt habe und erwerbstätig gewesen sei. Dies zeige auf, dass die Einschränkungen der Arbeitsfähigkeit rein suchtbedingt seien. Alle anderen Befunde und Diagnosen hätten keinen Einfluss auf die Arbeitsfähigkeit. 4. 4.1</w:t>
      </w:r>
    </w:p>
    <w:p>
      <w:r>
        <w:t>Die Verfügung vom 3. Mai 2016 (Urk. 2), mit welcher das Rentenbegehren erneut abgewiesen wurde, basiert auf folgenden medizinischen Beurteilungen: 4.2</w:t>
      </w:r>
    </w:p>
    <w:p>
      <w:r>
        <w:t>Dr. med. G.___, FMH Psychiatrie und Psychotherapie, hielt in seinem Bericht vom 17. September 2012 (Urk. 10/56) zuhanden der Beschwerdegegne rin fest, dass die Drogenabhängigkeits-Erkrankung seit Jahren gut stabilisiert sei. Trotz dieser Behandlung scheine vor circa 2 Jahren im Gefühl der Zwecklo sigkeit des Daseins, der Gefühlsleere und dem Fehlen jeglicher Zielvorstellungen eine bis heute anhaltende schwere Antriebslosigkeit mit innerer Lehre entstan den zu sein. So vegetiere der Beschwerdeführer von Tag zu Tag mit einem Ver lust des Zeitgefühls, schwer eingeschränkter Aufmerksamkeits- und Konzentra tionsfähigkeit, sodass nebst den bekannten Diagnosen eine schwere Depression anzunehmen sei. Aus psychiatrischer Sicht seien die Voraussetzungen für eine Invalidität und deshalb für berufliche Massnahmen gegeben. 4.3</w:t>
      </w:r>
    </w:p>
    <w:p>
      <w:r>
        <w:t>In seinem Bericht vom 20. Dezember 2012 (Urk. 10/58) zuhanden der Beschwer de gegnerin führte Dr. G.___ folgende Diagnosen mit Auswirkung auf die Arbeitsfähigkeit auf:</w:t>
      </w:r>
    </w:p>
    <w:p>
      <w:r>
        <w:t>-</w:t>
      </w:r>
    </w:p>
    <w:p>
      <w:r>
        <w:t>Emotional instabile Persönlichkeitsstörung, seit circa 25. Lebensjahr</w:t>
      </w:r>
    </w:p>
    <w:p>
      <w:r>
        <w:t>-</w:t>
      </w:r>
    </w:p>
    <w:p>
      <w:r>
        <w:t>Rezidivierende depressive Episoden, zum Teil schwer (ICD-10: F 33.2)</w:t>
      </w:r>
    </w:p>
    <w:p>
      <w:r>
        <w:t>Ohne Einfluss auf die Arbeitsfähigkeit verblieben folgende Diagnosen:</w:t>
      </w:r>
    </w:p>
    <w:p>
      <w:r>
        <w:t>-</w:t>
      </w:r>
    </w:p>
    <w:p>
      <w:r>
        <w:t>Störung durch Opiate, Abhängigkeitssyndrom, zurzeit stabilisiert mit</w:t>
      </w:r>
    </w:p>
    <w:p>
      <w:r>
        <w:t>Subutex (ICD-10: F 11.22, seit circa 16. Lebensjahr)</w:t>
      </w:r>
    </w:p>
    <w:p>
      <w:r>
        <w:t>-</w:t>
      </w:r>
    </w:p>
    <w:p>
      <w:r>
        <w:t>Status durch Störung durch Kokain, seit längere Zeit abstinent (seit circa</w:t>
      </w:r>
    </w:p>
    <w:p>
      <w:r>
        <w:t>20. Lebensjahr)</w:t>
      </w:r>
    </w:p>
    <w:p>
      <w:r>
        <w:t>-</w:t>
      </w:r>
    </w:p>
    <w:p>
      <w:r>
        <w:t>Chronische Hepatitis C</w:t>
      </w:r>
    </w:p>
    <w:p>
      <w:r>
        <w:t>Der Beschwerdeführer sei in seiner bisherigen Tätigkeit als Informatiker seit 2008 bis heute zu 100 % arbeitsunfähig. Die hauptsächlichen Symptome seien ein permanenter Erschöpfungszustand mit Kraftlosigkeit und massiver Hyper somnie, daneben depressiv bedingte Konzentrationsstörungen und emotionale Instabilität. Aus heutiger Sicht sei die Sucht durch die Substitution gut stabili siert. Der Hauptgrund für die Arbeitsunfähigkeit sei eine schwere depressive Entwicklung, die bis ins Frühjahr 2012 angehalten habe. Berufliche Mass nahmen seien sinnvoll und erfolgsversprechend, wobei der berufliche Wieder einstieg über einen geschützten Rahmen sowie niederschwellig zu erfolgen habe. Mittelfristig könne das Ziel eine vorerst 50-60%ige Integration in einen beschützten Arbeitsrahmen sein. 4.4</w:t>
      </w:r>
    </w:p>
    <w:p>
      <w:r>
        <w:t>Am 25. Februar 2013 nahm Dr. med. H.___, Facharzt Neurolo gie FMH, Facharzt Psychiatrie und Psychotherapie FMH, Stellung zum medizi nischen Sachverhalt (Urk. 10/81 S. 2-4) und kam zum Schluss, dass auf den plausiblen Arztbericht von Dr. G.___ vom 20. Dezember 2012 (vgl. E. 4.3) abgestützt werden könne. Gegenwärtig sei mit einer 100%igen Arbeitsunfähig keit für alle Tätigkeiten auf dem freien Arbeitsmarkt auszugehen. Mit dem Grad der überwiegenden Wahrscheinlichkeit habe diese Arbeitsunfähigkeit 2008 begonnen. Dr. H.___ merkt an, dass beim Beschwerdeführer bereits im Bericht der D.___ vom 16. Dezember 2008 (vgl. E. 3.3) eine psychische Komorbidität im Sinne einer Persönlichkeitsstörung festgestellt worden sei. Die Prognose sei nicht abschliessend zu beurteilen. Offensichtlich sei es unter der aktuellen psychiatrisch-psychotherapeutischen Behandlung durch Dr. G.___ zu einer Stabilisierung des Gesundheitszustandes gekommen. Prognostisch sei nach Durchführung von beruflichen Massnahmen von einer Steigerung der Arbeits fähigkeit in einer angepassten Tätigkeit auf dem ersten Arbeitsmarkt von min destens 50 % über ein berufliches Training im geschützten Rahmen auszugehen. Durch weitere medizinische Massnahmen im Sinne einer Intensivierung der psychiatrisch-psychotherapeutischen Behandlung könne von einer weiteren Stabilisierung des Gesundheitszustandes und einer konsekutiven Steigerung der medizinisch-theoretischen Arbeitsfähigkeit ausgegangen werden. Im Weiteren werde auf die Notwendigkeit einer leitliniengerechten Behandlung der Sucht erkrankung und Verzicht auf zusätzlichen Konsum von illegalen Drogen, sucht erzeugenden Medikamenten und Alkohol verwiesen. Eine erneute medizinische Beurteilung der Arbeitsfähigkeit werde in einem Jahr empfohlen. 4.5</w:t>
      </w:r>
    </w:p>
    <w:p>
      <w:r>
        <w:t>Psychotherapeut B.___ nannte in seinem Bericht vom 30. Oktober 2014 (Urk. 10/68) zuhanden der Beschwerdegegnerin folgende Diagnosen mit Aus wirkung auf die Arbeitsfähigkeit:</w:t>
      </w:r>
    </w:p>
    <w:p>
      <w:r>
        <w:t>-</w:t>
      </w:r>
    </w:p>
    <w:p>
      <w:r>
        <w:t>Kombinierte Persönlichkeitsstörung (ICD-10: F 61.0, seit circa 25-jährig)</w:t>
      </w:r>
    </w:p>
    <w:p>
      <w:r>
        <w:t>-</w:t>
      </w:r>
    </w:p>
    <w:p>
      <w:r>
        <w:t>Rezidivierende depressive Episoden (ICD-10: F 33.1, seit 2008).</w:t>
      </w:r>
    </w:p>
    <w:p>
      <w:r>
        <w:t>Als Diagnose ohne Einfluss auf die Arbeitsfähigkeit verbleibe die Störung durch Opiate mit Subutex-Substitution (ICD-10: F 11.22, seit 16-jährig). Der Beschwerde führer sei seit 2008 bis heute zu 100 % arbeitsunfähig. Er weise eine chronische Erschöpfung, Konzentrationsstörungen, wahnhaft gefärbtes Erleben der Welt und der Mitmenschen bei seiner „Privat-Logik“ sowie Anpassungs stö rungen auf. Aktuell sei auch eine Berufstätigkeit im geschützten Rahmen unmöglich. Eventuell könnte in Mini-Schritten eine Teilnahme am öffentlichen Leben als 1. Schritt angestrebt werden. Aufgrund der langandauernden Störung sei die Prognose ungünstig, jedoch nicht aussichtslos. So habe sich in den letzten Wochen eine diskrete Verbesserung des Gesamterlebens eingestellt, auch wenn diese bisher keine Veränderung des Lebensalltags zur Folge hatte. Die Einschränkungen liessen sich eventuell durch eine engmaschige Psychotherapie einschränken, sodass später erste berufliche Rehabilitationsschritte eingeleitet werden könnten. 4.6</w:t>
      </w:r>
    </w:p>
    <w:p>
      <w:r>
        <w:t>Dr. Z.___ führte in seinem psychiatrischen Gutachten vom 12. Juni 2015 (Urk. 10/77) als Diagnosen mit Einfluss auf die Arbeitsfähigkeit eine rezidi vierende depressive Störung, gegenwärtig mittelgradige Episode (ICD-10: F 33.12) sowie eine emotional instabile Persönlichkeitsstörung vom impulsiven Typ (ICD-10: F 60.30) an. Ohne Auswirkung auf die Arbeitsfähigkeit seien die Abhängigkeiten von Kokain, Heroin und Benzodiazepinen, wobei er derzeit abstinent sei. Aufgrund einer erhöhten Ermüdbarkeit und einer eingeschränkten Belastbarkeit sei der Beschwerdeführer von der körperlichen Leistungsfähigkeit her zu 40-50 % arbeitsfähig. Psychisch sei infolge eines massiv verminderten Antriebes, einer mittelgradig verringerten Belastbarkeit, einer reduzierten Frustrationstoleranz, einer depressiven Grundstimmung und infolge mittelgra diger Konzentrationsstörungen mit eingeschränkter intellektueller Leistungsfä higkeit gegenwärtig von einer 100%igen Arbeitsunfähigkeit auszugehen. Diese Arbeitsunfähigkeit bestehe im angestammten Beruf als IT Fachmann als auch in einer angepassten Tätigkeit und bestehe seit Anfang 2008. Aus dem bisherigen Krankheitsverlauf gehe deutlich hervor, dass bereits einleitende Massnahmen für eine niederschwellige Eingliederung in einem geschützten Rahmen geschei tert seien. Der Gesundheitszustand erlaube auch aktuell keine beruflichen Mass nahmen. Es sei davon auszugehen, dass die Persönlichkeitsstörung dem Sucht geschehen vorangegangen sei. Die kargen anamnestischen Angaben wiesen auf eine frühe soziale Isolierung und Schwierigkeiten in der Gestaltung von zwi schenmenschlichen Beziehungen hin. Sicherlich habe die schwere multiple Substanzen-Abhängigkeit sowohl die emotional instabile Persönlichkeitsstörung als auch die depressive Entwicklung negativ beeinflusst. Es bestehe aktuell und längerfristig keine verwertbare Arbeitsfähigkeit im 1. Arbeitsmarkt, wobei vor aus sichtlich auch längerfristig nicht einmal die Möglichkeit bestehe, den Beschwerdeführer in einem geschützten Rahmen zu integrieren. Dies obwohl der Beschwerdeführer regelmässig die verordneten Medikamente einnehme, keinen Suchtmittelabusus betreibe und die Termine bei seinem Therapeuten wahr nehme.</w:t>
      </w:r>
    </w:p>
    <w:p>
      <w:r>
        <w:t>Beim Beschwerdeführer bestehe krankheitsbedingt eine andauernde Erwerbs unfä higkeit und damit eine Invalidität. Diese sei durch die schweren psychischen Leiden von - im Verlauf mittelschweren bis schweren - rezidi vieren den depressiven Episoden und einer emotional instabilen Persönlichkeits störung seit dem jungen Erwachsenenalter bedingt. Retrospektiv müsse von klaren Prodromi wie sozialem Rückzug, eingeschränkter Beziehungsfähigkeit und erhöhter Kränkbarkeit schon in der Kindheit und Jugend ausgegangen wer den. 4.7</w:t>
      </w:r>
    </w:p>
    <w:p>
      <w:r>
        <w:t>RAD-Arzt med. pract. I.___, Psychiatrie und Psychiatrie, hielt in seiner psychiatrischen Stellungnahme zum Gutachten von Dr. J.___ (vgl. E. 4.6) vom 10. August 2015 (Urk. 10/81 S. 7-9) fest, dass sich im Gutachten wenig Belege für die gestellten Diagnosen fänden.</w:t>
      </w:r>
    </w:p>
    <w:p>
      <w:r>
        <w:t>Die Diagnose einer rezidivierenden Depression erfordere den Nachweis von min destens 2 der 3 depressiven Kernsymptome (gedrückte, depressive Stimmung - Interessenverlust, Freudlosigkeit - Antriebsmangel, erhöhte Ermüdbarkeit). Das Kernkriterium der gedrückten, depressiven Stimmung werde nicht beschrieben, sondern nur eine mittelgradig dysphorische Stimmung. Deshalb gebe es keinen Beleg für das Vorliegen des ersten Kernkriteriums. Bei der Prüfung von Interes senverlust und Freudlosigkeit falle auf, dass der Beschwerdeführer gutachterlich als emotional flach und sachlich mit Tendenz zum Selbstmitleid bezeichnet werde. Dennoch würden seine Interessen ausführlich geschildert: TV-Sendungen (z.B. Politsatiren) auf Youtube transferieren, PC, vegetarische Ernährung. Auf grund dieser Angaben könne aber keine Interessenlosigkeit vorliegen, weshalb auch das zweite Kernkriterium nicht erfüllt sei. Beim dritten Kriterium gebe der Gutachter einen extrem verminderten Antrieb an, wobei dem nicht gefolgt wer den könne und es unklar bleibe, ob diese Aussage einer objektiven Beobachtung oder einer Angabe des Beschwerdeführers entstamme. So passe dieser angege bene extrem verminderte Antrieb nicht zu den übrigen Angaben, wie im Denken etwas verlangsamt, in einer speziellen Situation gar explosiv-bedroh lich. Auch der Tagesablauf belege einen ausreichenden Antrieb. Deshalb bleibe es nicht nachvollziehbar, weshalb der Gutachter von einer auf das Minimum eingeschränkten Tagesaktivität spreche. Da auch das dritte Kernkriterium einer gravierenden Antriebsstörung nicht erfüllt sei, könne keine rezidivierende depressive Störung diagnostiziert werden. Die Diagnose einer emotional instabilen Persönlichkeitsstörung erfordere nicht nur den Nachweis einer gelegentli chen emotionalen Instabilität. Das ICD erfordere vielmehr eine deutliche Ten denz, impulsiv zu handeln, ohne Berücksichtigung von Konse quenzen, weiter hin eine geringe Fähigkeit vorauszuplanen sowie häufige Ausbrüche von bedrohlichem Verhalten. Darüber hinaus benötige es für die Diagnose einer Persönlichkeitsstörung nicht nur die Schilderung des momen tanen Bildes, son dern der Herleitung aus der Jugend oder dem frühen Erwachsenenalter. Die Biografie zeige jedoch jahrelange Beschäftigungs verhältnisse und eine 5-jährige Ehe. Er sei sogar jahrelang Teamleiter mit bis zu 20 Mitarbeitern gewesen. Wenn überhaupt eine Persönlichkeitsstörung bestehe, so habe sich diese beruf lich nicht auf die Arbeitsfähigkeit ausgewirkt. Der Gutachter bringe kaum Belege für eine emotionale Instabilität, sondern beschreibe den Beschwerde führer als meist sachlich, wenig schwingungsfähig, distanziert-zurückhaltend. Die einmalige explosiv-bedrohliche Situation anlässlich der Schilderung der sehr kränkenden früheren Zwangsmassnahme erfülle nicht das Kriterium von häufigem bedrohlichem Verhalten. Insgesamt bringe der Gutachter keine ausrei chenden Belege für eine arbeitsrelevante emotional instabile Persönlichkeits störung.</w:t>
      </w:r>
    </w:p>
    <w:p>
      <w:r>
        <w:t>Bezüglich der vom Gutachter diagnostizierten Abhängigkeiten von Kokain, Heroin und Benzodiazepinen würden keine Belege der Abstinenz geliefert. Unter dem Blickwinkel dieser vermuteten, aber unbelegten Abstinenz bleibe unklar, ob der objektive Befund sowie die Psychopathologie wirklich drogenfrei erhoben worden seien. Entgegen der Auffassung von Dr. Z.___ erfordere eine sekun däre Sucht nicht nur den Nachweis von Schwierigkei ten/Pro ble men/Be nach teiligungen, sondern eine gravierende psychische Erkran kung vor der Sucht. Da aber keine vorangehende psychische Erkrankung belegt sei, liege eine primäre Sucht vor.</w:t>
      </w:r>
    </w:p>
    <w:p>
      <w:r>
        <w:t>Im Überblick lasse das Gutachten viele Details im Leben des Beschwerdeführers erkennen. Das positive Leistungsbild komme allerdings zu wenig zur Sprache. Man erfahre wenig über seine Arbeiten am PC, seine Reisen zur Mutter ins Tessin, seine Freude am Fotografieren, sein zweiwöchiger Osterurlaub im April 2015. Weiter frage der Gutachter nicht nach psychosozialen Belastungen. So erwähne Dr. K.___ z.B. am 17. September 2012 hohe Schulden. Wegen dieser Defizite könne dem Gutachten von Dr. Z.___ bei der Beurteilung der Arbeitsfähigkeit nicht gefolgt werden. 4.8</w:t>
      </w:r>
    </w:p>
    <w:p>
      <w:r>
        <w:t>Psychotherapeut B.___ sowie der delegierende Psychiater Dr. med. A.___</w:t>
      </w:r>
    </w:p>
    <w:p>
      <w:r>
        <w:t>führten in ihrem Bericht vom 12. Januar 2016 (Urk. 10/89) aus, dass sich der Beschwerdeführer seit dem 12. Dezember 2012 bei ihnen in ambulanter psychiatrisch-psychotherapeutischer Behandlung befinde - aktuell im Setting von 14-tägigen Konsultationen. Darin stellten sie folgende Diagnosen:</w:t>
      </w:r>
    </w:p>
    <w:p>
      <w:r>
        <w:t>-</w:t>
      </w:r>
    </w:p>
    <w:p>
      <w:r>
        <w:t>Rezidivierende depressive Störung, gegenwärtig mittelgradig (ICD-10:</w:t>
      </w:r>
    </w:p>
    <w:p>
      <w:r>
        <w:t>F 33.12)</w:t>
      </w:r>
    </w:p>
    <w:p>
      <w:r>
        <w:t>-</w:t>
      </w:r>
    </w:p>
    <w:p>
      <w:r>
        <w:t>Emotional instabile Persönlichkeitsstörung, impulsiver Typus (ICD-10:</w:t>
      </w:r>
    </w:p>
    <w:p>
      <w:r>
        <w:t>F 60.30)</w:t>
      </w:r>
    </w:p>
    <w:p>
      <w:r>
        <w:t>-</w:t>
      </w:r>
    </w:p>
    <w:p>
      <w:r>
        <w:t>Differentialdiagnostisch: Verdacht auf symptomarme, schleichend</w:t>
      </w:r>
    </w:p>
    <w:p>
      <w:r>
        <w:t>verlaufende Schizophrenie (ICD-10: F 20.00)</w:t>
      </w:r>
    </w:p>
    <w:p>
      <w:r>
        <w:t>Der Beschwerdeführer sei anhaltend zu 20 bis maximal 30 % arbeitsfähig, wobei dies tageweise beziehungsweise stundenweise schwankend sei, sodass auch im geschützten Rahmen keine regelmässige Arbeitsfähigkeit bestehe. Der Beschwerdeführer habe diverse Versuche unternommen, eine partielle Tages struktur zu errichten, die alle erfolglos abgebrochen worden seien. Aktuell sei keine Arbeitsfähigkeit vorhanden. Die Krankenkasse habe die beantragten wöchentlichen Konsultationen bewilligt, die einer therapeutischen Wochen struktur für den Beschwerdeführer dienen sollten, doch sei er nicht in der Lage, diese wöchentlichen Termine wahrzunehmen, weshalb bisher darauf verzichtet worden sei. Eine antipsychotische Medikation habe der Beschwerdeführer bisher verweigert. Diese liege in der Zwangsbehandlung mit Medikamenten in der C.___ begründet, welche der Beschwerdeführer traumati sierend erlebt habe. 4.9</w:t>
      </w:r>
    </w:p>
    <w:p>
      <w:r>
        <w:t>Im Rahmen des Beschwerdeverfahrens ging ein weiterer Bericht des Psycho thera peuten B.___ sowie des delegierenden Psychiaters Dr. A.___ vom 3. Juni 2016 (Urk. 7) ein, worin sie an den gestellten Diagnosen festhielten.</w:t>
      </w:r>
    </w:p>
    <w:p>
      <w:r>
        <w:t>Das Heroin-Abhängigkeitssyndrom, gegenwärtig abstinent unter Substitutions behandlung (ICD-10: F 11.2) habe keinen Einfluss auf die Arbeitsfähigkeit. Die Symptomatik habe sich seit dem letzten Bericht (vgl. E. 4.8) tendenziell ver stärkt. Der Beschwerdeführer habe keinen Bezug zu Umfeld, Mitmenschen und sozialem Kontext. Die Stimmung sei gedrückt, geprägt von der Unfähigkeit Freude oder Lust auf etwas zu erleben. Er sehe weiterhin keinen Sinn darin , seine Wohnung zu verlassen. Er habe keine Empfindungen zum Erleben der Welt oder zu den Mitmenschen. Nichts berühre ihn. Es bestehe eine Perspektiv losigkeit und Antriebslosigkeit. Er schildere anhaltendes und nicht korrigierba res wahnhaftes Erleben. Die Arbeitsfähigkeit betrage anhaltend 20 maximal 30 %, sei jedoch tage- beziehungsweise stundenweise stark schwankend, sodass keine regelmässige Arbeitsfähigkeit bestehe, selbst im beschützenden Rahmen nicht. Der Beschwerdeführer fühle sich durch seine häuslich-administrativen Aufgaben stark gefordert bis überfordert und leide darunter.</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 fähigkeit unabhängig von der Diagnose und grundsätzlich unbesehen der Ätiologie ausgewiesen und in ihrem Ausmass bestimmt sein. Es ist nach einem weit gehend objektivierten Massstab zu beurteilen, ob und inwiefern der ver sicherten Person trotz ihres Leidens die Verwertung ihrer Restarbeitsfähigkeit auf dem ihr nach ihren Fähigkeiten offen stehenden ausgeglichenen Arbeits markt noch sozial-praktisch zumutbar und für die Gesellschaft tragbar sei (BGE</w:t>
      </w:r>
    </w:p>
    <w:p>
      <w:r>
        <w:t>141 V 281 E. 3.7.3; 136 V 279 E. 3.2.1; BGE 127 V 294 E. 4c; vgl. Urteile des Bundesgerichtes 8C_614/2015 vom 15. Dezember 20 15 E. 5 und 8C_731/2015 vom 18. April 2016 E. 4.1).</w:t>
      </w:r>
    </w:p>
    <w:p>
      <w:r>
        <w:rPr>
          <w:b/>
        </w:rPr>
        <w:t>E. 5.1</w:t>
      </w:r>
    </w:p>
    <w:p>
      <w:r>
        <w:t>Strittig und zu prüfen ist, ob und inwieweit seit der rentenabweisenden Verfü gung vom 8. Februar 2010 (Urk. 10/36) in anspruchsrelevanter Weise eine Ver schlechterung des Gesundheitszustands des Beschwerdeführers eingetreten ist.</w:t>
      </w:r>
    </w:p>
    <w:p>
      <w:r>
        <w:rPr>
          <w:b/>
        </w:rPr>
        <w:t>E. 5.2</w:t>
      </w:r>
    </w:p>
    <w:p>
      <w:r>
        <w:t>mit Hinweis; vgl. Urteile des Bun desgerichts 9C_13/2016 vom 14. April 2016 E. 4.2 und 9C_89/2016 vom 12. Mai 2016 E. 4.1 ). Gemäss bundesgerichtlicher Recht sprechung kann aber sogar eine leichte depressive Episode im Einzelfall die Arbeitsfähigkeit erheblich beeinträchtigen, wenn sie zusammen mit anderen Befunden - wie etwa einer ernsthaften Persönlichkeitsstörung - auftritt (vgl.</w:t>
      </w:r>
    </w:p>
    <w:p>
      <w:r>
        <w:t>Urteil des Bundesgerichts 8C_808/2009 vom 4. Januar 2011).</w:t>
      </w:r>
    </w:p>
    <w:p>
      <w:r>
        <w:rPr>
          <w:b/>
        </w:rPr>
        <w:t>E. 5.2.1</w:t>
      </w:r>
    </w:p>
    <w:p>
      <w:r>
        <w:t>Der psychiatrische Gutachter Dr. Z.___ diagnostizierte aufgrund der aktuel len Befundlage eine mittelgradige depressive Episode im Rahmen einer rezidivierenden depressiven Störung (ICD-10: F 33.12) sowie eine emotional instabile Persönlichkeitsstörung (ICD-10: F 60.30), welche die Arbeitsfähigkeit des Beschwerdeführers seit August 2008 in jeglicher Tätigkeit zu 100 % ein schränke (E. 4.6). Dr. G.___, der den Beschwerdeführer im Jahre 2012 kurz behandelte, attestierte ebenfalls eine vollständige Arbeitsunfähigkeit seit 2008 in bisheriger Tätigkeit (E. 4.3).</w:t>
      </w:r>
    </w:p>
    <w:p>
      <w:r>
        <w:t>Soweit diese beiden Ärzte eine vollständige Arbeitsunfähigkeit seit 2008 postu lieren, ist ihre Einschätzung eine andere Beurteilung des bereits mit rentenab weisender Verfügung vom 8. Februar 2010 verbindlich festgestellten Sachver halts, als die Einschränkungen der Arbeitsfähigkeit als rein suchtbedingt taxiert worden war (E. 3.5).</w:t>
      </w:r>
    </w:p>
    <w:p>
      <w:r>
        <w:rPr>
          <w:b/>
        </w:rPr>
        <w:t>E. 5.2.2</w:t>
      </w:r>
    </w:p>
    <w:p>
      <w:r>
        <w:t>Das psychiatrische Gutachten von Dr. Z.___ vom 12. Juni 2015 benannte zwar eine Verschlechterung nicht konkret, doch kommt beim Vergleich der Diagnosen im Jahre 2010 (vgl. E. 3) zu denjenigen im Jahre 2015 (vgl. E. 4) dafür nur die neu diagnostizierte rezidivierende depressive Störung in Betracht, was insofern mit der Aussage von Dr. G.___ in Übereinstimmung gebracht werden kann, als Dr. G.___, der den Beschwerdeführer das erste Mal im Sep tember 2012 untersuchte hatte, in seinem Bericht vom 20. Dezember 2012 als Hauptgrund für die Arbeitsunfähigkeit eine schwere depressive Entwicklung nannte, die bis ins Frühjahr 2012 angehalten habe (4.3). RAD-Arzt med. pract. I.___ verneinte in seiner einlässlichen Stellungnahme, dass die depressiven Kernsymptome tatsächlich gegeben sind (E. 4.7). Wie es sich damit verhält, kann mit Blick auf die nachfolgenden Erwägungen offen bleiben.</w:t>
      </w:r>
    </w:p>
    <w:p>
      <w:r>
        <w:rPr>
          <w:b/>
        </w:rPr>
        <w:t>E. 5.3.1</w:t>
      </w:r>
    </w:p>
    <w:p>
      <w:r>
        <w:t>Nach der Rechtsprechung des Bundesgerichtes fallen leichte bis mittelgradige depressive Störungen, seien sie im Auftreten rezidivierend oder episodisch, ein zig dann als invalidisierende Krankheiten in Betracht, wenn sie erwiesener massen therapieresistent sind (statt vieler: BGE 140 V 193 E.</w:t>
      </w:r>
    </w:p>
    <w:p>
      <w:r>
        <w:rPr>
          <w:b/>
        </w:rPr>
        <w:t>E. 5.3.2</w:t>
      </w:r>
    </w:p>
    <w:p>
      <w:r>
        <w:t>Der Beschwerdeführer lässt sich zwar psychiatrisch behandeln, doch handelt es sich dabei bloss um ein 14-tägliches Setting, obwohl für wöchentliche Konsul tationen (im Sinne einer therapeutischen Wochenstruktur) sogar eine Kosten gutsprache der Krankenkasse besteht (Urk. 10/89). Ein stationärer Aufenthalt erfolgte bisher ebenfalls nicht, was gegen einen Leidensdruck spricht beziehungs weise zum Schluss führt, dass eine Therapieresistenz nicht als erwiesen betrachtet werden kann.</w:t>
      </w:r>
    </w:p>
    <w:p>
      <w:r>
        <w:rPr>
          <w:b/>
        </w:rPr>
        <w:t>E. 5.3.3</w:t>
      </w:r>
    </w:p>
    <w:p>
      <w:r>
        <w:t>Auch unter dem Gesichtspunkt der Komorbidität ist eine invalidenver siche rungs rechtlich relevante Auswirkung der gutachterlich diag nostizierten mittel gradigen depressiven Episode zu verneinen. Wie med. pract. I.___ vom RAD in seiner Stellungnahme vom 10. August 2015 schlüssig dar legte, erfüllt eine einmalige explosiv-bedrohliche Situation im Zusammenhang mit einer als kränkend empfundenen Zwangsmedikation das ICD-Kriterium von häufigem bedrohlichen Verhalten (vgl. ICD-10: F 61.0), welches für die Diag nose einer emotional instabilen Persönlichkeitsstörung vor ausgesetzt ist, nicht (Urk. 10/81 S. 8 f.). Gegen eine arbeitsrelevante Persönlich keitsstörung sprechen auch die jahrelangen Beschäftigungsver hältnisse als Informatiker mit Team führung sowie die 5 jährige Ehe. Eine andere erhebliche psychische Erkrankung ist nicht ausgewiesen.</w:t>
      </w:r>
    </w:p>
    <w:p>
      <w:r>
        <w:rPr>
          <w:b/>
        </w:rPr>
        <w:t>E. 5.4</w:t>
      </w:r>
    </w:p>
    <w:p>
      <w:r>
        <w:t>Zusammenfassend ist eine rechtserhebliche Verschlechterung des Gesundheits zustandes des Beschwerdeführers seit der erstmaligen Rentenabweisung nicht erstellt. Demnach hat die Beschwerdegegnerin zu Recht das Rentenbegehren abgelehnt, weshalb die Beschwerde abzuweisen ist.</w:t>
      </w:r>
    </w:p>
    <w:p>
      <w:r>
        <w:rPr>
          <w:b/>
        </w:rPr>
        <w:t>E. 6</w:t>
      </w:r>
    </w:p>
    <w:p>
      <w:r>
        <w:t>.1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rPr>
          <w:b/>
        </w:rPr>
        <w:t>E. 6.2</w:t>
      </w:r>
    </w:p>
    <w:p>
      <w:r>
        <w:t>Der Beschwerdeführer wird gemäss Unterstützungsbestätigung vom 18. Mai 2016 (Urk. 3 ) von den Sozialen Diensten Zürich finanziell unterstützt. Mit Blick darauf ist er im vorliegenden Verfahren bezogen auf den massgebenden Zeit punkt als prozessual bedürftig zu qualifizieren. Da auch die weiteren Anspruchs voraussetzungen (fehlende Aussichtslosigkeit und sachliche Notwen dig kei t der Rechtsverbeiständung) erfüllt sind, ist dem Beschwerdeführer in Bewilli gung seines Gesuchs vom 3. Juni 2016</w:t>
      </w:r>
    </w:p>
    <w:p>
      <w:r>
        <w:t>für das vorliegende Verfahren die unentgeltliche Prozessführung zu gewähren.</w:t>
      </w:r>
    </w:p>
    <w:p>
      <w:r>
        <w:rPr>
          <w:b/>
        </w:rPr>
        <w:t>E. 6.3</w:t>
      </w:r>
    </w:p>
    <w:p>
      <w:r>
        <w:t>Die Gerichtskosten, die nach dem Verfahrensaufwand und unabhängig vom Streitwert zu bemessen sind (Art. 69 Abs. 1 bis IVG), sind auf Fr. 600.-- anzu setzen und de m u nterliegenden Beschwerdeführer aufzuerlegen, jedoch zufolge Gewährung der unentgeltlichen Prozessführung einstweilen auf die Gerichts kasse zu nehmen.</w:t>
      </w:r>
    </w:p>
    <w:p>
      <w:r>
        <w:rPr>
          <w:b/>
        </w:rPr>
        <w:t>E. 6.4</w:t>
      </w:r>
    </w:p>
    <w:p>
      <w:r>
        <w:t>Der Beschwerdeführer ist darauf hinzuweisen, dass er zur Nachzahlung der Gerichtskosten und der Kosten für die unentgeltliche Rechtspflege verpflichtet ist, sobald er dazu in der Lage ist (§ 16 Abs. 4 des Gesetzes über das Sozialver sicherungsgericht, GSVGer). Das Gericht beschliesst:</w:t>
      </w:r>
    </w:p>
    <w:p>
      <w:r>
        <w:t>In Bewilligung des Gesuchs vom 3. Juni 2016 wird de m Beschwerdeführer für das vorliegende Verfahren die unentgeltliche Prozessführung gewährt. und erkennt: 1.</w:t>
      </w:r>
    </w:p>
    <w:p>
      <w:r>
        <w:t>Die Beschwerde wird abgewiesen. 2.</w:t>
      </w:r>
    </w:p>
    <w:p>
      <w:r>
        <w:t>Die Gerichtskosten von Fr. 600 .-- werden dem Beschwerdeführer auferlegt , zufolge Gewährung der unentgeltlichen Prozessführung jedoch einstweilen auf die Gerichts kasse genommen.</w:t>
      </w:r>
    </w:p>
    <w:p>
      <w:r>
        <w:t>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