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IV.2016.00641 vom 28. November 2017</w:t>
      </w:r>
    </w:p>
    <w:p>
      <w:r>
        <w:t>ZH Sozialversicherungsgericht, 2017-11-28, DE</w:t>
      </w:r>
    </w:p>
    <w:p>
      <w:r>
        <w:rPr>
          <w:b/>
        </w:rPr>
        <w:t xml:space="preserve">Quelle: </w:t>
      </w:r>
      <w:r>
        <w:t>https://mcp.opencaselaw.ch/entscheid/zh_sozialversicherungsgericht_IV.2016.00641</w:t>
      </w:r>
    </w:p>
    <w:p>
      <w:r>
        <w:t>FR: ZH_SOZIALVERSICHERUNGSGERICHT IV.2016.00641 du 28 novembre 2017</w:t>
      </w:r>
    </w:p>
    <w:p>
      <w:r>
        <w:t>IT: ZH_SOZIALVERSICHERUNGSGERICHT IV.2016.00641 del 28 novembre 2017</w:t>
      </w:r>
    </w:p>
    <w:p>
      <w:pPr>
        <w:pStyle w:val="Heading2"/>
      </w:pPr>
      <w:r>
        <w:t>Erwägungen</w:t>
      </w:r>
    </w:p>
    <w:p>
      <w:r>
        <w:rPr>
          <w:b/>
        </w:rPr>
        <w:t>E. 1</w:t>
      </w:r>
    </w:p>
    <w:p>
      <w:r>
        <w:t>X.___ , geboren 1977, hat eine Bürolehre und anschliessend eine Ausbildung zur Akkordeonlehrerin am Y.___ absol viert ( Urk. 7/10/4). Von März 2006 bis September 2011 war sie im Z.___ , Zürich, als Musiklehrerin teilzeiterwerbstätig ( Urk. 7/15 und 7/17/1 f.). Am 1 6. November 2011 meldete sie sich unter Hinweis auf einen Bandschei benvorfall an der Halswirbelsäule bei der Invalidenversicherung zum Leistungs bezug an ( Urk. 7/10). Die Sozialversicherungsanstalt des Kantons Zürich, IV-Stelle, holte in der Folge nebst einem Auszug aus dem individuellen Konto (IK-Auszug, Urk. 7/15) einen Arbeitgeberfragebogen ( Urk. 7/17), diverse Arztbe richte ( Urk. 7/14, 7/19/6 ff., 7/23/5 ff., 7/32, 7/35 und 7/39 f.) sowie einen Haushaltsabklärungsbericht ( Urk. 7/41) ein. Mit Vorbescheid vom 8. April 2014 stellte sie der Versicherten die Zusprechung einer befristeten ganzen Rente von Oktober 2012 bis und mit März 2014 in Aussicht ( Urk. 7/45), wogegen diese am 2 3. April 2014 sowie ergänzend am 2 9. April und 2 1. Mai 2014 Einwand erhob ( Urk. 7/47, 7/50 und 7/55).</w:t>
      </w:r>
    </w:p>
    <w:p>
      <w:r>
        <w:t>Am 1 9. Juni 2014 meldete sich die Versicherte zum Bezug von Hilflosen entschädi gung an ( Urk. 7/64), worauf die IV-Stelle nach Eingang von Akten des Taggeldversicherers ( Urk. 7/84) , mehreren Arztberichten ( Urk. 7/78 und 7/97) sowie eines Abklärungsberichtes ( Urk. 7/99) und durchgeführtem Vorbescheid verfahren ( Urk. 7/100 f.) mit Verfügung vom 2 8. Mai 2015 das Leistungs begehren abwies ( Urk. 7/111). Dieser Entscheid blieb unangefochten.</w:t>
      </w:r>
    </w:p>
    <w:p>
      <w:r>
        <w:t>Im weiteren Verlauf gab die IV-Stelle zwecks Klärung des Rentenanspruchs der Versicherten beim A.___ , ein polydis ziplinäres Gutachten in Auftrag ( A.___ -Gutachten vom 3. September 2015, Urk. 7/118 , sowie ergänzende Stel lungnahme vom 1 6. November 2016</w:t>
      </w:r>
    </w:p>
    <w:p>
      <w:r>
        <w:t>[ richtig: 2015 ] , Urk. 7/122 ). Nach Eingang eines aktuellen IK-Auszuges ( Urk. 7/121) und nachdem der Versicherten das rechtliche Gehör gewährt w orden war (vgl. Urk. 7/128 und 7/145), verfügte die IV-Stelle schliesslich am 2 9. April 2016 im Sinne ihres Vorbescheids vom 8. April 2014 ( Urk. 7/157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Versicherten, die nur zum Teil erwerbstätig sind oder die unentgeltlich im Betrieb des Ehegatten oder der Ehegattin mitarbeiten, wird für diesen Teil die Invalidität nach Art. 16 ATSG festgelegt. Waren sie daneben auch im Aufga benbereich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entsprechend der Behinderung in beiden Bereichen zu bemessen ( Art. 28a Abs. 3 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E. 3.3 mit Hin weisen; vgl. BGE 134 V 9).</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Hiergegen erhob X.___ am 2. Juni 2016 Beschwerde ( Urk. 1) mit dem Rechtsbegehren, ihr sei in Abänderung der angefochtenen Verfügung mit Wirkung ab 1. April 2014 eine ordentliche Teilrente der Invalidenversiche rung zuzusprechen. Eventualiter sei über das Gesuch betreffend berufliche Massnahmen zu entscheiden beziehungsweise das Verfahren diesbezüglich an die IV-Stelle zurückzuweisen. Überdies ersuchte die Versicherte um Gewährung der unentgeltlichen Prozessführung und Rechtsvertretung in der Person von Rechtsanwältin Pia Dennler-Hager, Winterthur (S. 2). Mit Beschwerdeantwort vom 1. Juli 2016 schloss die IV-Stelle auf Abweisung der Beschwerde ( Urk. 6). Mit Eingabe vom 1 1. Juli 2016 ( Urk. 8) reichte die Versicherte weitere Unter lagen zur Darlegung ihrer finanziellen Verhältnisse ein ( Urk. 9 f.). Mit Schreiben vom 2 1. September 2016 ( Urk. 12) orientierte Rechtsanwältin Pia Dennler-Hager das Gericht unter Beilage einer Honorarnote ( Urk. 13) über die Niederlegung ihres Mandates. Mit Verfügung vom 2 7. September 2016 ( Urk. 14) wurde der Versicherten die unentgeltliche Prozessführung gewährt und es wurde ihr Rechtsanwältin Pia Dennler-Hager als unentgeltliche Rechtsvertreterin für die Zeit bis 2 1. September 2016 bestellt. Ausserdem wurde der Versicherten die Beschwerdeantwort der IV-Stelle vom 1. Juli 2016 zugestellt. Das Gericht zieht in Erwägung: 1.</w:t>
      </w:r>
    </w:p>
    <w:p>
      <w:r>
        <w:rPr>
          <w:b/>
        </w:rPr>
        <w:t>E. 2.1</w:t>
      </w:r>
    </w:p>
    <w:p>
      <w:r>
        <w:t>Die Beschwerdegegnerin vertrat in der angefochtenen Verfügung vom 2 9. April 2016 zusammengefasst den Standpunkt, die Versicherte sei von Oktober 2011 (Beginn der einjährigen Wartezeit) bis und mit Dezember 2013 sowohl in ihrer angestammten Tätigkeit als Musiklehrerin als auch in einer behinderungsange passten Tätigkeit zu 100 % arbeitsunfähig gewesen. Es sei im Weiteren davon auszugehen, dass die Beschwerdeführerin ohne Gesundheitsschaden ihrer ange stammten Tätigkeit weiterhin in einem 60%-Pensum nachgehen würde, womit die restlichen 40 % auf den Aufgabenbereich entf ielen . Im Haushalt sei die Versicherte zu 38 % eingeschränkt. Insgesamt resultiere damit ein Invaliditäts grad von 75 % , weshalb in Anwendung von Art. 88a Abs. 1 der Verordnung über die Invalidenversicherung (IVV) für den Zeitraum von Oktober 2012 bis und mit März 2014 Anspruch auf eine ganze Rente der Invalidenversicherung bestehe. Spätestens ab Januar 2014 sei der Beschwerdeführerin indes eine behinderungsangepasste Tätigkeit zu 100 % zumutbar gewesen. In Anwendung der gemischten Methode belaufe sich der Invaliditätsgrad damit auf insgesamt 15 % , weshalb ab April 2014 kein Rentenanspruch mehr bestehe ( Urk. 2 S. 4 f.) .</w:t>
      </w:r>
    </w:p>
    <w:p>
      <w:r>
        <w:t>Unter Bezugnahme auf die im Vorbescheidverfahren seitens der Beschwerde führe rin erhobenen Einwände führte die IV-Stelle sodann insbeson dere aus, dass auf die im A.___ -Gutachten aus psychiatrischer Sicht attestierte Arbeitsunfähigkeit von 50 % für jegliche Tätigkeit angesichts der gegebenen Ressourcen und der hohen Alltagsaktivität nicht abgestellt werden könne ( Urk. 2 S. 7 f.) .</w:t>
      </w:r>
    </w:p>
    <w:p>
      <w:r>
        <w:rPr>
          <w:b/>
        </w:rPr>
        <w:t>E. 2.2</w:t>
      </w:r>
    </w:p>
    <w:p>
      <w:r>
        <w:t>Die Versicherte brachte in ihrer Beschwerdeschrift vom 2. Juni 2016 ( Urk. 1) im Wesentlichen vor, auf die im A.___ -Gutachten aus psychischen Gründen attes tierte Arbeitsunfähigkeit von 50 % für jegliche Tätigkeit sei abzustellen. Die polydisziplinäre Expertise sei im Ergebnis durchaus zuverlässig (S. 12) . In Bezug auf die von der Beschwerdegegnerin durchgeführte Ressourcenprüfung sei darauf hinzuweisen, dass ein somatisch-psychiatrischer Mischsachverhalt vor liege, welcher an sich die Überwindbarkeitsprüfung auf die Schmerzaspekte, welche nicht zu objektivieren seien, beschränke (S. 13). Es könne nicht von einer überwiegend psychiatrisch begründeten Schmerzstörung ausgegangen werden (S. 18). Ausserdem falle die Ressourcenprüfung im Rahmen des struktu rierten Beweisverfahrens in die Kompetenz der unparteiischen Gerichte und nicht in diejenige der IV-Stelle (S. 27). Beim Einkommensvergleich habe sich die Beschwerdegegnerin sodann typischer „Kunstgriffe“ bedient. So sei nicht nur die von den Gutachtern attestierte Arbeitsunfähigkeit negiert, sondern auch von einem nicht korrekten Validen- und Invalideneinkommen ausgegangen worden. Zusätzlich sei anzumerken, dass der vorliegende Fall das Grundanliegen des Urteils Di Trizio sehr genau treffe (S. 26 ff.). Im Übrigen sei mit Blick auf die Doppelbelastung der Versicherten im Aufgaben- und Erwerbsbereich ein Lei densabzug von 15 %</w:t>
      </w:r>
    </w:p>
    <w:p>
      <w:r>
        <w:t>gerechtfertigt (S. 31). 3. 3.1</w:t>
      </w:r>
    </w:p>
    <w:p>
      <w:r>
        <w:t>Der Gesundheitszustand der Beschwerdeführerin lässt sich anhand der Akten lage zusammengefasst wie folgt darstellen:</w:t>
      </w:r>
    </w:p>
    <w:p>
      <w:r>
        <w:t>Vom 1 5. Oktober bis 5. November 2011 war die Versicherte im B.___</w:t>
      </w:r>
    </w:p>
    <w:p>
      <w:r>
        <w:t>hospitalisiert. Dabei wurden namentlich die folgenden Diag nosen gestellt: - Subakutes cervikoradikuläres Schmerzsyndrom C6 links mit/bei: - mediolateraler Diskushernie C5/C6 mit leichter Kompression der Ner venwurzel C6 links (Magnetresonanztomographie (MRI) der Halswir belsäule vom 1 2. August 2011), - Akutes lumbovertebrales bis - spondylogenes Schmerzsyndrom (akute Lum bago), - Allergisches Asthma (Milben, Aspergillen), ASS/NSAR-sensitiv, bei aktu ell normaler Lungenfunktion, - Adipositas WHO Grad II (Bodymassindex [BMI] 39 kg/m 2 ).</w:t>
      </w:r>
    </w:p>
    <w:p>
      <w:r>
        <w:t>Die stationäre Aufnahme der Beschwerdeführerin sei primär im Rahmen einer Selbstzuweisung bei seit drei Tagen progredienten, lumbalen Rückenschmerzen erfolgt. Initial habe eine radikuläre Symptomatik bereits ausgeschlossen werden können. Zum Zeitpunkt des Übertritts in die Rheumatologie habe sich das akute lumbospondylogene Syndrom bereits deutlich gebessert gehabt. Das bekannte cervikoradikuläre Schmerzsyndrom sei hingegen in den Vordergrund getreten ( Urk. 7/14/5). Trotz der aktuellen psychosozialen Belastungssituation (allein erziehende Mutter zweier Kinder, schwieriger Scheidungsablauf, Kündigung des Arbeitsverhältnisses durch den Arbeitgeber) habe bis zum Entlassungszeitpunkt eine deutliche Besserung erzielt werden können. Vom 1 5. Oktober bis 4. Dezember 2011 sei von einer 100%igen und hernach bis zum 2. Januar 2012 von einer 50%igen Arbeitsunfähigkeit auszugehen ( Urk. 7/14/6). 3.2</w:t>
      </w:r>
    </w:p>
    <w:p>
      <w:r>
        <w:t>Vom 1 5. November bis 1 0. Dezember 2011 war die Versicherte erneut im B.___ in stationärer Behandlung. Dem Bericht vom 2 0. Februar 2012 ist zu entneh men, dass das cervikoradikuläre Schmerzsyndrom C6 links bereits das Heben von leichten Lasten bis fünf Kilogramm - wie etwa von Musikinstrumenten - sowie manuelle Tätigkeiten deutlich erschwere ( Urk. 7/19/7). Am 5. Dezember 2011 wurde eine anteriore</w:t>
      </w:r>
    </w:p>
    <w:p>
      <w:r>
        <w:t>cervikale Diskektomie und Cage-Fusion am Halswir belkörper 5/6 durchgeführt und</w:t>
      </w:r>
    </w:p>
    <w:p>
      <w:r>
        <w:t>vom 1 5. November 2011 bis 7. März 2012 eine 100%ige Arbeitsunfähigkeit attestiert . Der intra- und postoperative Verlauf sei komplikationslos gewesen. Radiologisch habe der Nachweis der regelrechten Implantatlage erbracht werden können ( Urk. 7/39/81 und 7/39/83). 3.3</w:t>
      </w:r>
    </w:p>
    <w:p>
      <w:r>
        <w:t>In seinem Bericht vom 2 6. Februar 2013 führte</w:t>
      </w:r>
    </w:p>
    <w:p>
      <w:r>
        <w:t>Dr. med. C.___ , Fach arzt für Physikalische Medizin und Rehabilitation, Rheumatologie und Allge meine Innere Medizin, aus, die Versicherte habe über zunehmende tieflumbale Rückenschmerzen geklagt, welche gluteal in das linke Bein bis in den medio dorsalen Unterschenkel und Fussbereich ausstrahlen würden ( Urk. 7/39/64). Die Wirbelsäule sei schmerzbedingt nicht konklusiv untersuchbar gewesen. Es sei - wie auch bei Untersuchung des linken Beins - zu Schmerzangabe und Gegen sperren gekommen. Es bestehe eine Inkonsistenz mit den Spontanbewegungen während der Anamneseerhebung und beim An- und Ausziehen. Die soma tischen Befunde würden das ausgeprägte Schmerzverhalten nur teilweise erklä ren. Differentialdiagnostisch sei an eine Somatisierung bei psychosozialer Belastungssituation zu denken ( Urk. 7/39/65). 3.4</w:t>
      </w:r>
    </w:p>
    <w:p>
      <w:r>
        <w:t>Vom 3 1. März bis 6. April 2013 war die Beschwerdeführerin aufgrund einer ersten Episode einer unkomplizierten Sigmadivertikulitis im B.___ hospitalisiert. Nach einer intravenösen antibiotischen Therapie habe sie in gutem Allgemein zustand nach Hause entlassen werden können. Vom 3 1. März bis 1 2. April 2013 habe eine 100%ige Arbeitsunfähigkeit vorgelegen ( Urk. 7/35/2 f.). 3.5</w:t>
      </w:r>
    </w:p>
    <w:p>
      <w:r>
        <w:t>Dr. med. D.___ , Fachärztin für Allgemeine Innere Medizin, stellte in ihrem Bericht vom 2. Juli 2013 fest, dass die Versicherte ihrer angestammten Tätigkeit als Musiklehrerin seit Dezember 2011 nicht mehr nachgehen könne. Eine leichte Tätigkeit mit wechselnder Belastung erachtete Dr. D.___ indes als möglich ( Urk. 7/32/2 f.). 3.6</w:t>
      </w:r>
    </w:p>
    <w:p>
      <w:r>
        <w:t>Vom 1 4. November bis 1 5. Dezember 2013 begab sich die Beschwerdeführerin zwecks psychosomatischer Rehabilitation bei der E.___ in stationäre Behandlung . Während des Aufenthalt s habe sie sich zunehmend psychophysisch rekonditionieren und Schmerz-Coping-Strategien erlernen sowie anwenden können. Sowohl die Schlafsituation als auch die körperliche Leistungsfähigkeit hätten sich deutlich verbessert ( Urk. 7/40/1 f.) . Bis zum 3 1. Dezember 2013 wurde eine 100%ige Arbeitsunfähigkeit attestiert. Ferner wurde festgehalten, dass eine berufliche Reintegration mit einer leichten wech selbelastenden Tätigkeit schon aus therapeutischer Sicht sehr wünschenswert wäre ( Urk. 7/40/ 3). 3.7</w:t>
      </w:r>
    </w:p>
    <w:p>
      <w:r>
        <w:t>Dem Bericht des B.___ vom 1. Juli 2014 ist zu entnehmen, dass die Versicherte vom 1 0. bis 2 9. April 2014 erneut hospitalisiert worden war. Dabei wurden unter anderem folgende Diagnosen gestellt ( Urk. 7/84/15 f.): - Subakutes lumboradikuläres Schmerzsyndrom der Wurzel L5 links mit leichtem sensiblen Ausfallsyndrom, - Chronisches lumbospondylogenes Schmerzsyndrom, - Chronisches zervikospondylogenes Schmerzsyndrom, Differential-diag nose radikuläre Reizung C6/C7 links, - Chronische Schmerzstörung mit somatischen und psychischen Faktoren (ICD-10 F45.41) bei schwieriger psychosozialer Belastungssituation (alleinerziehend [ICD-10 U60.1], Mangel an Entspannung und Freizeit [ICD-10 Z73.2] und Probleme n in Verbindung mit ökonomischen Ver hältnissen [ICD-10 Z59]), - Anamnestisch extrinisches Asthma bronchiale , - Adipositas (BMI 38.9 kg/m 2 ) .</w:t>
      </w:r>
    </w:p>
    <w:p>
      <w:r>
        <w:t>Nach der stationären Behandlung in der E.___ (vgl. E. 3.6) sei eine psychologische Begleitung am Schmerzzentrum eingeleitet worden. Die primär erfreuliche Entwicklung des Gesundheitszustandes sei durch eine Schmerzexazerbation im April 2014 unterbrochen worden. Die Versicherte leide seit neun Jahren an einer Schmerzproblematik. Es sei davon auszugehen, dass die damals noch bestehende konfliktreiche und für die Beschwerdeführerin höchst enttäuschende Ehebeziehung sowie das angespannte Verhältnis zur Herkunftsfamilie die Entwicklung der Schmerzproblematik begünstigt hätten. Aktu ell sei die Versicherte mehrfachen psychosozialen Belastungen ausgesetzt, welche zu Symptomexazerbationen führen und die Funktions- und Erzie hungsfähigkeit negativ beeinflussen würden. Diese seien als aufrechterhaltende Faktoren der Störung anzusehen ( Urk. 7/84/17). 3.8</w:t>
      </w:r>
    </w:p>
    <w:p>
      <w:r>
        <w:t>Vom 2 2. Juli bis 1 5. August 2014 befand sich die Versicherte wiederum zwecks Behandlung der bekannten Diagnosen in der E.___</w:t>
      </w:r>
    </w:p>
    <w:p>
      <w:r>
        <w:t>in stationärer Therapie . Zusätzlich wurde ein Schlafapnoe-Syndrom respek - tive differentialdiagnostisch eine Adipositas-Hypoventilation festgestellt ( Urk. 7/78/1). D ie Versicherte habe nach erfolgter Behandlung in deutlich gebessertem Allgemeinzustand (physisch und psychisch) in die gewohnte häus liche Umgebung entlassen werden können. Eine weitere ambulante Physiothe rapie und psychologische Gespräche wurden als notwendig erachtet ( Urk. 7/78/3). 3.9</w:t>
      </w:r>
    </w:p>
    <w:p>
      <w:r>
        <w:t>Am 3. Februar 2015 unterzog sich die Versicherte im B.___ einer laparosko pischen Hysterektomie. Intra- und postoperativ sei es zu keinen Komplikationen gekommen. Die Beschwerdeführerin habe am 9. Februar 2015 mit reizlosen Wundverhältnissen in die weitere ambulante Behandlung entlassen werden können ( Urk. 7/97/1 und 7/97/3). 3.10</w:t>
      </w:r>
    </w:p>
    <w:p>
      <w:r>
        <w:t>Dem polydisziplinären A.___ -Gutachten vom 3. September 2015 sind im Wesent lichen folgende Diagnosen mit Auswirkungen auf die Arbeitsfähigkeit zu entnehmen ( Urk. 7/118/45 f. ): - Anhaltende somatoforme Schmerzstörung, - Chronisches zervikovertebrogenes Schmerzsyndrom mit radikulärer Irrita tion C6 links ohne Läsion, lokalen Myosen , chronischer Span nungskopfschmerzinduktion und Koordinationsstörung der linken Schulter, - Chronisches lumbospondylogenes Schmerzsyndrom links mit tendo-myo tischer Schmerzsymptomatik und perisakraler</w:t>
      </w:r>
    </w:p>
    <w:p>
      <w:r>
        <w:t>Ligamentopathie , - Neuropathie des Nervus</w:t>
      </w:r>
    </w:p>
    <w:p>
      <w:r>
        <w:t>cutaneus</w:t>
      </w:r>
    </w:p>
    <w:p>
      <w:r>
        <w:t>femoris</w:t>
      </w:r>
    </w:p>
    <w:p>
      <w:r>
        <w:t>lateralis links bei Entrapment am Leistenband (Adipositas-bedingt), - Zentrales, wahrscheinlich Opiat-bedingtes Schlafapnoe-Syndrom, auf allei nige Sauerstoff-Nasensonden-Applikation gut ansprechend, - Migränekopfschmerzen mit Auraphänomenen seit dem elften Lebensjahr mit aktuell fünf bis sechs Attacken von ein bis drei Tagen Dauer pro Jahr, - Schädlicher Gebrauch von Opiaten (Verdacht auf Opioid-induzierte Hyper algesie)</w:t>
      </w:r>
    </w:p>
    <w:p>
      <w:r>
        <w:t>Ohne Einfluss auf die Arbeitsfähigkeit seien demgegenüber unter anderem die Adipositas (BMI 39 kg/m 2 ) sowie das Asthma bronchiale ( Urk. 7/118/46).</w:t>
      </w:r>
    </w:p>
    <w:p>
      <w:r>
        <w:t>Dr. med. F.___ , Facharzt für Allgemeine Innere Medizin, hielt in Bezug auf den allgemein medizinischen Status der Versicherten fest, dass keine Einschränkungen der Arbeitsfähigkeit bestünden. Aufgefallen seien aber namentlich eine Klopfdolenz der gesamten Wirbelsäule sowie eine Druckdolenz der Nacken- und Schulterpartie links ( Urk. 7/118/18).</w:t>
      </w:r>
    </w:p>
    <w:p>
      <w:r>
        <w:t>Gegenüber Dr. med. G.___ , Facharzt für Orthopädische Chirurgie und Traumatologie des Bewegungsapparates, habe die Beschwerdeführerin über Schmerzen an der gesamten linken Körperseite berichtet. Im Vordergrund stün den die Symptome in der Nackenregion links, welche in die linke Schulter und zur linken Thoraxseite hin ausstrahlen würden. Sie wisse oft nicht, wie sie den linken Arm platzieren solle, verfüge über weniger Kraft und verspüre ein Krib beln. Im Weiteren leide sie unter Schmerzen in der Lenden-Becken-Hüftregion links. Diese seien vor allem im Kreuz selbst lokalisiert und würden von dort zur Aussenseite des Oberschenkels ausstrahlen. Etwa zwei Mal pro Woche käme es auch zu Aussetzern im linken Bein, weshalb sie auch schon mehrfach hingefal len sei. Sie habe eine Gefühl s verminderung an der Vorder- und Innenseite des linken Unterschenkels lokalisiert, welche in ihrer Intensität wechselnd sei. Wei tere Schmerzen seien auch im Bereich des Hosenbundes vorhanden und würden zum Beckenkamm und zu den Trochanteren ausstrahlen. Die Schmerzintensität liege seit April 2014 permanent bei der Stufe 4 von 10 und würde sich bei Belastung verstärken ( Urk. 7/118/19 f.). Aus orthopädischer Sicht ergebe sich zusammengefasst das Vollbild einer Dekompensation einer hohlrunden Rückenstatik mit entsprechenden Irritationen an den prädisponierten Facetten cervicothorakal respektive lumbosacral , mutiplen</w:t>
      </w:r>
    </w:p>
    <w:p>
      <w:r>
        <w:t>Insertionstendinosen sowie Tendomyosen . Im Schulterbereich seien entsprechende muskuläre Dysbalancen</w:t>
      </w:r>
    </w:p>
    <w:p>
      <w:r>
        <w:t>eruierbar . Die objektivierbaren degenerativen Veränderungen seien insgesamt als leichtgradig einzustufen. Ein entscheidender Einfluss der Übergewichtigkeit und der Dekonditionierung auf das Schmerzgeschehen sei offensichtlich ( Urk. 7/118/24 f.).</w:t>
      </w:r>
    </w:p>
    <w:p>
      <w:r>
        <w:t>Dr. med. H.___ , Facharzt für Neurologie, führte in seiner Teilexper tise aus, dass die Versicherte zusätzlich zur im Vordergrund stehenden Schmerzsymptomatik von Migränekopfschmerzen berichtet habe, welche fünf bis sechs Mal pro Jahr auftreten würden. Zu helmartigen Kopfschmerzen käme es etwa jeden zweiten Tag. Aufgrund des von den Ärzten der E.___ 2014 diagnostizierten zentralen Schlafapnoe-Syndrom s führe die Explorandin ausserdem regelmässig nachts eine Sauerstoff-Therapie via Nasensonde beziehungsweise Brille durch. Dies habe eine wesentliche Besserung der Tagesmüdigkeit b ewirkt ( Urk. 7/118/25 ff.). Aus neurologischer Sicht wür den sich die vom Kreuz in das linke Bein ausstrahlenden Schmerzen aufgrund der Bildgebung wie auch der klinischen Untersuchung nicht auf ein radikuläres</w:t>
      </w:r>
    </w:p>
    <w:p>
      <w:r>
        <w:t>Reiz- oder Ausfalls phänomen zurückführen lassen. Die am linken Bein feststell bare Neuropathie werde am ehesten durch eine Kompression am Leistenband infolge der Adipositas verursacht. Die Beschwerden seien in diesem Kontext gering, sodass daraus keine Behinderung abgeleitet werden könne. Dies gelte sodann auch für die vorhandenen Migräne- und Spannungstyp- kopfschmerzen ( Urk. 7/118/29 f.).</w:t>
      </w:r>
    </w:p>
    <w:p>
      <w:r>
        <w:t>Im Rahmen der von Dr. med. I.___ , Fachärztin für Psychiatrie und Psychotherapie, durchgeführten Exploration habe die Versicherte abgesehen von ihren Schmerzen insbesondere von ständigen Existenzängsten berichtet. Im Weiteren habe sie Schlafprobleme und sei ständig müde. Zudem beschäftige sie der Konflikt mit ihrem Vater bezüglich ihrer Homosexualität ständig ( Urk. 7/118/38). Dieser habe keine Kenntnis darüber , ansonsten er sie verstossen würde. Er habe ihr gegenüber gesagt, dass man Homosexuelle erschiessen könne, was für die Versicherte sehr schlimm gewesen sei und sie immer noch präge ( Urk. 7/118/32 und 7/118/36). Der grösste Wunsch der Beschwerdeführe rin sei es, eine „Freiheit“ zu haben und offen als lesbische Frau leben zu kön nen. Sie grüble immer wieder oder komme ins Gedankenkreisen; teilweise weine sie auch. Sie sorge sich um ihre Zukunft, das Fortkommen der Kinder und die eigene Gesundheit. Hinsichtlich ihrer beruflichen Zukunft benötige sie eine Wiedereingliederung und vorab eine Berufsberatung. Gerne wäre sie in der Spitalseelsorge tätig. Ein Wiedereinstieg an der Musikschule sei nicht realistisch, da sie die Instrumente nicht mehr spielen könne ( Urk. 7/118/39). Während des Gesprächs sei die Beschwerdeführerin bewusstseinsklar und allseits orientiert gewesen. Die Mimik und Gestik seien unauffällig gewesen. Die Explorandin habe offen über ihre Beschwerden und ihren Werdegang berichtet. Zentrales Thema sei der Konflikt zum Vater gewesen. Es hätten sich keine Hinweise auf Denk-, Wahn- oder Ich-Erlebnisstörungen finden lassen. Zwänge oder patholo gische Ängste hätten ebenfalls nicht bestanden; Zukunftsängste hätten sich jedoch eruieren lassen. Der affektive Rapport sei her stellbar gewesen und die Stimmung habe ausgeglichen gewirkt. Auffälligkeiten in Bezug auf den Antrieb, die Aufmerksamkeit, die Konzentration oder die Merkfähigkeit hätten sich nicht ergeben ( Urk. 7/118/40).</w:t>
      </w:r>
    </w:p>
    <w:p>
      <w:r>
        <w:t>Die Beschwerdeführerin lebe seit dem Auftreten der Probleme im Bereich der Halswirbelsäule unter ständiger Belastung. Zunächst sei es die Trennung und Scheidung von ihrem Ehemann gewesen, verbunden mit dem Ringen um die Besuchsregelung. Dazu gekommen seien unter anderem Probleme mit der jüngeren Tochter in der Schule und die Kündigung der Arbeitsstelle. Beständig bleibe das Verstecken der eigenen Sexualität und die Angst, den Vater zu verlieren, wenn sie ihm sagen würde, dass sie lesbisch sei ( Urk. 7/118/42). Insgesamt sei die Versicherte aus psychiatrischer Sicht auf grund der somatoformen Schmerzstörung in ihrer Arbeitsfähigkeit zu 50 % ein geschränkt . Sie sei emotional nicht in der Lage, gegenüber ihren Eltern auto nom zu sein und benötige immer wieder deren Hilfe ( Urk. 7/118/43).</w:t>
      </w:r>
    </w:p>
    <w:p>
      <w:r>
        <w:t>Im polydisziplinären Konsens kamen die Gutachter zum Schluss, dass die Ver sicherte aufgrund ihrer Symptomatik in der Schulter-Nackenregion nicht mehr in der Lage sei, Akkordeon-Unterricht zu erteilen. Klavier- und Gitarrenunter richt könne sie in einem 50%-Pensum erteilen. Sowohl e ine Tätigkeit als Büro angestellte als auch andere leichte, wechselbelastende Tätigkeiten ohne stärkere Belastung der oberen Extremitäten könne sie uneingeschränkt ausüben ( Urk. 7/118/49). 3.11</w:t>
      </w:r>
    </w:p>
    <w:p>
      <w:r>
        <w:t>Ergänzend merkten die A.___ -Gutachter in ihrer Ste llungnahme vom 1 6. November 2015</w:t>
      </w:r>
    </w:p>
    <w:p>
      <w:r>
        <w:t>( Urk. 7/122) an, dass ihre Beurteilung der Arbeitsunfähig keit retrospektiv grundsätzlich seit dem 9. März 2012 gelte. Zwischenzeitlich empfundene Symptomschwankungen würden an dieser Einschätzung nichts ändern. Des Weiteren stellten die Gutachter klar, dass in der Konsensbeurteilung die von Dr. I.___ attestierte 50%ige Reduktion der Arbeitsfähigkeit v er gessen worden sei. Hinsichtlich der somatoformen Schmerzstörung führten sie im Übrigen aus, dass die Versicherte von ihren Eltern abhängig sei, sich aber gegenüber ihrem Vater nicht outen könne. Sie lebe in einer ständigen Angst, welche sich unter anderem durch die Schmerzen ausdrücke. Im Weiteren habe sie als Musikerin Erfolg gehabt und einen beruflichen Abstieg hinter sich. Die Rolle als alleinerziehende Mutter führe sodann immer wieder zur Überforde rung, zumal eine Tochter deutliche Schulschwierigkeiten habe. Was die Praxis änderung des Bundesgerichts betreffe (BGE 141 V 281), sei diese ohne Einfluss auf die Begutachtung. Die Praxis der Gutachter habe sich dadurch nicht ge än dert. 4. 4.1</w:t>
      </w:r>
    </w:p>
    <w:p>
      <w:r>
        <w:t>Zwischen den Parteien ist in erster Linie strittig, ob die Beschwerdeführ erin auch nach dem 3 1. März 2014 Anspruch auf eine Rente der Invalidenversiche rung hat (vgl. E. 2.1 f.).</w:t>
      </w:r>
    </w:p>
    <w:p>
      <w:r>
        <w:t>Die Beschwerdegegnerin legte der angefochtenen Ver fügung ( Urk. 2) in erster Linie das polydisziplinäre A.___ -Gutachten vom 3. September 2015 ( Urk. 7/118 samt Ergänzung vom 1 6. November 2015 , Urk. 7/122) zugrunde, weshalb vorab desse n Beweiswert zu überprüfen ist.</w:t>
      </w:r>
    </w:p>
    <w:p>
      <w:r>
        <w:t>Die Expertise basiert auf umfassenden internistischen, rheumatologischen, neuro logischen sowie psychiatrischen Untersuchungen und wurde in detaillier ter Kenntnis der Vorakten erstellt ( Urk. 7/118/3 ff.). Die Beschwerdeführerin konnte gegenüber den einzelnen Gutachtern ihre aktuellen Beschwerden schil dern und wurde von diesen jeweils - soweit fachspezifisch erforderlich - einge hend befragt ( Urk. 7/118/ 14 ff., 7/118/19 f., 7/118/25 ff. und 7/118/31 ff.). Ins besondere im Rahmen der psychiatrischen Exploration konnte sie sich zu diversen Themenbereichen wie der familiären Situation und dem gewöhnlichen Tagesablauf ausführlich äussern ( Urk. 7/118/31 ff.). Die geklagten Leiden fan den im Rahmen der Feststellung der Diagnosen Berücksichtigung, wobei diese wie auch die aus medizinischer Sicht resultierenden Auswirkungen auf die Arbeitsfähigkeit dargelegt und erläutert wurden ( Urk. 7/118/18, 7/118/23 ff., 7/118/29 f., 7/118/40 ff., 7/118/45 ff. und 7/122). Soweit möglich erfolgte im Weiteren eine Auseinandersetzung mit vorangegangenen ärztlichen Beurteilun gen ( Urk. 7/118/18, 7/118/30, 7/118/44 und 7/118/49 f.). Insgesamt erfüllt das polydisziplinäre A.___ -Gutachten damit die praxisgemässen Kriterien betreffend den Beweiswert einer medizi nischen Expertise (vgl. E. 1.5). 4.2</w:t>
      </w:r>
    </w:p>
    <w:p>
      <w:r>
        <w:t>4.2.1</w:t>
      </w:r>
    </w:p>
    <w:p>
      <w:r>
        <w:t>Zwischen den Parteien besteht dahingehend Uneinigkeit, ob auf die von psychiat rischer Seite attestierte Arbeitsunfähigkeit von 50 % für je dwede Tätig keit abzustellen ist . Während sich die Beschwerdeführerin im Ergebnis hierfür aussprach ( Urk. 1 S. 12 ff. ), argumentierte die IV-Stelle in der angefochtenen Verfügung dahingehend, dass einerseits psychosoziale Belastungsfaktoren inva lidenversicherungsrechtlich nicht zu berücksichtigen seien. Andererseits lebe die Versicherte seit ihrem Aufenthalt in der E.___ im Jahr 2013 einen normalen Tagesablauf einer alleinerziehenden Mutter mit einer hohen Alltagsaktivität, weshalb ab diesem Zeitpunkt von einer vollen Arbeits fähigkeit auszugehen sei ( Urk. 2 S. 7 f.). 4.2. 2</w:t>
      </w:r>
    </w:p>
    <w:p>
      <w:r>
        <w:t>Zur Annahme der Invalidität nach Art.</w:t>
      </w:r>
    </w:p>
    <w:p>
      <w:r>
        <w:rPr>
          <w:b/>
        </w:rPr>
        <w:t>E. 6</w:t>
      </w:r>
    </w:p>
    <w:p>
      <w:r>
        <w:t>ATSG) gewesen sind; und c.</w:t>
      </w:r>
    </w:p>
    <w:p>
      <w:r>
        <w:t>nach Ablauf dieses Jahres zu mindestens 40 % invalid ( Art.</w:t>
      </w:r>
    </w:p>
    <w:p>
      <w:r>
        <w:rPr>
          <w:b/>
        </w:rPr>
        <w:t>E. 8</w:t>
      </w:r>
    </w:p>
    <w:p>
      <w:r>
        <w:t>00.-- anzusetzen. Die Kosten sind der unter liegenden Beschwerdeführerin aufzuerlegen, infolge der ihr gewährten unent geltli chen Prozessführung (vgl. Urk. 14 ) jedoch einstweilen auf die Gerichts kasse zu nehmen. Die Beschwerdeführerin wird auf § 16 Abs. 4 des Gesetzes über das Sozialversicherungsgericht ( GSVGer ) hingewiesen, wonach sie zur Nachzahlung der Gerichtskosten verpflichtet ist, sobald sie dazu in der Lage ist. 7 .2</w:t>
      </w:r>
    </w:p>
    <w:p>
      <w:r>
        <w:t>Mit Verfügung vom 2 7. September 2016 ( Urk. 14) wurde der Beschwerdeführe rin Rechtsanwältin Pia Dennler-Hager , Winterthur, als unentgeltliche Rechts vertreterin für die Zeit bis zum 2 1. September 2016 bestellt, da jene mit Schrei ben gleichen Datums ihr Mandat niedergelegt hatte ( Urk. 12).</w:t>
      </w:r>
    </w:p>
    <w:p>
      <w:r>
        <w:t>Mit Honorarnote vom 2 1. September 2016 ( Urk. 13) machte Rechtsanwältin Pia Dennler-Hager zeitliche Aufwendungen von 5.17 Stunden sowie Barauslagen im Gesamtbetrag von Fr. 112.-- geltend. Diese Aufwendungen erscheinen ins besondere mit Blick auf vergleichbare Fälle als angemessen. Rechtsanwältin Pia Dennler-Hager ist demnach mit insgesamt Fr. 1‘349.35 (inkl. Barauslagen und MWSt ) aus der Gerichtskasse zu entschädigen ([5.17 * Fr. 220.-- + Fr. 112.--] * 1.08). Die Beschwerdeführerin wird auf § 16 Abs. 4 GSVGer hinge wiesen, wonach sie zur Nachzahlung der Entschädigung an die unentgeltliche Rechtsvertreterin verpflichtet ist, sobald sie dazu in der Lage ist. Das Gericht erkennt: 1.</w:t>
      </w:r>
    </w:p>
    <w:p>
      <w:r>
        <w:t>Die Beschwerde 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Pia Dennler-Hager, Win terthur, wird für ihren Aufwand mit Fr. 1‘349.35 (inkl. Barauslagen und MWSt ) aus der Gerichtskasse entschädigt. Die Beschwerdeführerin wird auf § 16 Abs. 4 GSVGer hin gewiesen. 4.</w:t>
      </w:r>
    </w:p>
    <w:p>
      <w:r>
        <w:t>Zustellung gegen Empfangsschein an: - X.___ - Sozialversicherungsanstalt des Kantons Zürich, IV-Stelle - Bundesamt für Sozialversicherungen - Rechtsanwältin Pia Dennler-Hager, Winterthur, Erwägung 7.2 sowie Dispositiv-Ziffer 1 und 3-5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