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IV.2016.00621 vom 22. Juni 2017</w:t>
      </w:r>
    </w:p>
    <w:p>
      <w:r>
        <w:t>ZH Sozialversicherungsgericht, 2017-06-22, DE</w:t>
      </w:r>
    </w:p>
    <w:p>
      <w:r>
        <w:rPr>
          <w:b/>
        </w:rPr>
        <w:t xml:space="preserve">Quelle: </w:t>
      </w:r>
      <w:r>
        <w:t>https://mcp.opencaselaw.ch/entscheid/zh_sozialversicherungsgericht_IV.2016.00621</w:t>
      </w:r>
    </w:p>
    <w:p>
      <w:r>
        <w:t>FR: ZH_SOZIALVERSICHERUNGSGERICHT IV.2016.00621 du 22 juin 2017</w:t>
      </w:r>
    </w:p>
    <w:p>
      <w:r>
        <w:t>IT: ZH_SOZIALVERSICHERUNGSGERICHT IV.2016.00621 del 22 giugno 2017</w:t>
      </w:r>
    </w:p>
    <w:p>
      <w:pPr>
        <w:pStyle w:val="Heading2"/>
      </w:pPr>
      <w:r>
        <w:t>Erwägungen</w:t>
      </w:r>
    </w:p>
    <w:p>
      <w:r>
        <w:rPr>
          <w:b/>
        </w:rPr>
        <w:t>E. 1</w:t>
      </w:r>
    </w:p>
    <w:p>
      <w:r>
        <w:t>Der 1967 geborene X.___ schloss eine kaufmännische Lehre ab und arbeitete zuletzt bei der O.___ AG als Underwriter Marine (Urk. 8/14, Urk. 8/29). Nach Vorabklärungen im Rahmen der Früherfassung (Urk. 8/1-6) meldete er sich am 16. Dezember 2013 (Ein gangsdatum) unter Hinweis auf seit 20 bis 25 Jahre bestehende psychische Beschwerden sowie Gelenkschmerzen bei der Sozialversicherungsanstalt des Kantons Zürich, IV-Stelle, zum Bezug von Leistungen der Invalidenver siche rung an (Urk. 8/7). Zur Abklärung der medizinischen und erwerblichen Ver hältnisse zog die IV-Stelle zunächst einen Auszug aus dem individuellen Konto (IK-Auszug; Urk. 8/14) bei und h olte einen Arbeitgeberbericht (Urk. 8 / 29 ) sowie Berichte der behandelnden Ärzte (Urk. 8/21-22 ,</w:t>
      </w:r>
    </w:p>
    <w:p>
      <w:r>
        <w:t>Urk. 8/31) ein. Mit Mitteilung vom 1 5. Mai 2014 zeigte die IV-Stelle dem Versicherten an , dass aufgrund seines Gesundheitszustands zurzeit keine beruflichen Ein gliederungsmassnahmen möglich seien (Urk. 8/23). Am 4. Juni 2015 fand eine psychiatrische Untersuchung beim Regionalen Ärzt lichen Dienst statt (psychiatrischer RAD-Untersuchungsbericht vom 8. Juni</w:t>
      </w:r>
    </w:p>
    <w:p>
      <w:r>
        <w:t>2015 [Urk. 8/38] ). Nach durchgeführtem Vorbescheidverfahren (Vor be scheid vom 7. Juli 2015 [Urk. 8/43], Einwand durch den behandelnden Psychiater vom 5. August 2015 [Urk. 8/44], Einwand durch den Rechtsschutzversicherer vom 8. Sep tember 2015 [Urk. 8/50]), begründete Einwände durch die Rechtsver tretung des Versicherten vom 2. Oktober 2015 [Urk. 8/53] und 6. November 2015 [Urk. 8/58]) verneinte die IV-Stelle mit Verfügung vom 27. April 2016 einen Leistungs anspruch (Urk. 2 [= Urk. 8/61]).</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t>Beeinträchtigungen der psychischen Gesundheit können in gleicher Weise wie körperliche Gesund heitsschäden eine Invalidität im Sinne von Art. 4 Abs. 1 IVG in Verbindung mit Art. 8 ATSG bewirken. Rechtsprechungs gemäss ist bei psychischen Beeinträchtigungen zu prüfen, ob ein seelische s Leiden mit Krankheitswert besteht, welche s die versicherte Person auch bei Auf bietung allen guten Willens daran hindert, ein rentenausschliessendes Erwerbs 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1.2</w:t>
      </w:r>
    </w:p>
    <w:p>
      <w:r>
        <w:t>Zur Annahme der Invalidität nach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1.5.1</w:t>
      </w:r>
    </w:p>
    <w:p>
      <w:r>
        <w:t>Hinsichtlich des Beweiswertes eines ärztlichen Berichtes ist entscheidend, ob der Bericht für die streitigen Belange umfassend ist, auf allseitigen Untersu chungen beruht, auch die geklagten Beschwerden berücksichtigt, in Kenntnis der Vorak ten (Anamnese) abgegeben worden ist, in der Darlegung der medi zinischen Zusammenhänge und in der Beurteilung der medizinischen Situa tion einleuch tet und ob die Schlussfolgerungen in der Expertise begründet sind (BGE 134 V 231 E. 5.1, 125 V 351 E. 3a, 122 V 157 E. 1c).</w:t>
      </w:r>
    </w:p>
    <w:p>
      <w:r>
        <w:rPr>
          <w:b/>
        </w:rPr>
        <w:t>E. 1.5.2</w:t>
      </w:r>
    </w:p>
    <w:p>
      <w:r>
        <w:t>Die regionalen ärztlichen Dienste (RAD) stehen den IV-Stellen zur Beurtei lung der medizinischen Voraussetzungen des Leistungsanspruchs zur Verfü gung. Sie setzen die für die Invalidenversicherung nach Art. 6 ATSG massge bende funk tionelle Leistungsfähigkeit der Versicherten fest, eine zumutbare Erwerbstätig keit oder Tätigkeit im Aufgabenbereich auszuüben. Sie sind in ihrem medizini schen Sachentscheid im Einzelfall unabhängig (Art. 59 Abs. 2 bis IVG). Nach Art. 49 der Verordnung über die Invalidenversicherung (IVV) beurteilen die RAD (Regionale Ärztliche Dienste) die medizinischen Voraussetzungen des Leistungsanspruchs. Die geeigne ten Prüfmethoden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 ge richts 9C_406/2014 vom 31. Oktober 2014 E. 3.5 mit Hinweis auf BGE 135 V 254 E. 3.5).</w:t>
      </w:r>
    </w:p>
    <w:p>
      <w:r>
        <w:t>Die Funktion interner RAD-Berichte besteht darin, aus medizinischer Sicht</w:t>
      </w:r>
    </w:p>
    <w:p>
      <w:r>
        <w:t>gewissermassen als Hilfestellung für die medizinischen Laien in Verwaltung und Gerichten, welche in der Folge über den Leistungsanspruch zu entschei den haben den medizinischen Sachverhalt zusammenzufassen und zu wür 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 Berichte gehö ren – nicht abgestellt werden, wenn auch nur geringe Zweifel an ihrer Zuver lässigkeit und Schlüssigkeit bestehen (Urteil des Bun desgerichts 8C_197/2014 vom 3. Oktober 2014 E. 4.2 mit Hinweisen auf BGE 139 V 225 E. 5.2; 135 V 465 E. 4.4 und E. 4.7). 2.</w:t>
      </w:r>
    </w:p>
    <w:p>
      <w:r>
        <w:rPr>
          <w:b/>
        </w:rPr>
        <w:t>E. 2</w:t>
      </w:r>
    </w:p>
    <w:p>
      <w:r>
        <w:t>Dagegen erhob der Versicherte mit Eingabe vom 27. Mai 2016 Beschwerde und beantragte, die angefochtene Verfügung sei aufzuheben und es sei ihm eine Rente der Invalidenversicherung auszurichten; eventuell sei durch das Gericht eine psychiatrische Begutachtung anzuordnen (Urk. 1 S. 2). Mit Beschwerdeantwort vom 9. August 2016 beantragte die Beschwerdegegnerin Abwei sung der Beschwerde (Urk. 7). Mit Verfügung vom 12. August 2016 wurde das Gesuch um Durchführung eines zweiten Schriftenwechsels abge wiesen und dem Beschwerdeführer die Beschwerdeantwort zur Kenntnis gebracht (Urk. 9).</w:t>
      </w:r>
    </w:p>
    <w:p>
      <w:r>
        <w:rPr>
          <w:b/>
        </w:rPr>
        <w:t>E. 2.1</w:t>
      </w:r>
    </w:p>
    <w:p>
      <w:r>
        <w:t>Die Beschwerdegegnerin erwog im angefochtenen Entscheid, die Abklärun gen hätten ergeben, dass kein invalidenversicherungsrechtlich relevanter Gesundheitsschaden vorliege, insbesondere keine Persönlichkeitsstörung. Ausserdem sei das Vorliegen psychosozialer Faktoren invalidenversiche rungsrechtlich nicht massgebend (Urk. 2).</w:t>
      </w:r>
    </w:p>
    <w:p>
      <w:r>
        <w:rPr>
          <w:b/>
        </w:rPr>
        <w:t>E. 2.2</w:t>
      </w:r>
    </w:p>
    <w:p>
      <w:r>
        <w:t>Der Beschwerdeführer brachte in seiner Beschwerde dagegen vor, auf den RAD-Untersuchungsbericht dürfe nicht abgestellt werden, da es im Rahmen eines einmaligen 90-minütigen Untersuchs nicht möglich sei, die Arbeitsfä higkeit retrospektiv ein Jahr zurück zu beurteilen. Hierzu wäre eine mehr stündige Untersuchung, verteilt auf zwei oder mehr Termine, notwendig. Es seien auch keine Fremdauskünfte eingeholt worden, was bei einer bipolaren Erkrankung notwendig wäre. Aus dem echtzeitlichen Bericht des behandeln den Psychiaters ergebe sich hingegen eine 100%ige Arbeitsunfähigkeit seit mindestens April 2014. Die Diagnosen der bipolaren Störung und der Per sönlichkeitsstörung hätten seiner Ansicht nach über mehrere Jahre eindeutig validiert werden können. Dass der Beschwerdeführer eine Beziehung geführt habe, spreche nicht gegen das Vorliegen einer schweren Psychopathie. Aus dem Austrittsbericht der Y.___ ergebe sich keine Remission der bipolaren affektiven Psychose. Ausserdem sei die Beschwerdegegnerin mit ihrer Mit teilung vom 15. Mai 2014 noch der Ansicht gewesen, dass aufgrund des Gesundheitszustands des Beschwerdeführers keine beruflichen Eingliede rungsmassnahmen möglich gewesen seien. Die Einschätzung der Arbeitsfä higkeit durch den RAD-Arzt erscheine nur schon deswegen widersprüchlich (Urk. 1). 3.</w:t>
      </w:r>
    </w:p>
    <w:p>
      <w:r>
        <w:rPr>
          <w:b/>
        </w:rPr>
        <w:t>E. 3</w:t>
      </w:r>
    </w:p>
    <w:p>
      <w:r>
        <w:t>Auf die Ausführungen der Parteien und die eingereichten Unterlagen wird, so weit erforderlich, in den nachfolgenden Erwägungen eingegangen. Das Gericht zieht in Erwägung: 1.</w:t>
      </w:r>
    </w:p>
    <w:p>
      <w:r>
        <w:rPr>
          <w:b/>
        </w:rPr>
        <w:t>E. 3.1</w:t>
      </w:r>
    </w:p>
    <w:p>
      <w:r>
        <w:t>Dem Bericht der Y.___ vom 12. März 2014 zu Händen der Beschwerdegegnerin über die stationäre Behandlung vom 24. Dezember 2013 bis 11. Februar 2014 (Urk. 8/22) kann e ntnommen werden, dass b ei fachgerechter psychiatrisch-psychotherapeutischer Behandlung von einer Verbesserung der depressiven resp. hypomanischen Symptomatik ausgegangen werden könne . Es könne mittelfristig mit einer teilweisen oder vollständigen Wiedereingliederung in den Arbeitsprozess gerechnet werden ( Urk. 8/22/2). Aktuell sei die bisherige Tätigkeit nicht zumutbar, im weiteren Verlauf könne mit der en Wiederaufnahme gerechnet werden ( Urk. 8/22/3).</w:t>
      </w:r>
    </w:p>
    <w:p>
      <w:r>
        <w:rPr>
          <w:b/>
        </w:rPr>
        <w:t>E. 3.2</w:t>
      </w:r>
    </w:p>
    <w:p>
      <w:r>
        <w:t>Dem beschwerdeweise eingereichten Austrittsbericht der Y.___ vom 14. April 2014 zu Händen der Hausärztin des Beschwerdeführers (Urk. 3/4) können die Diagnosen (1) bipolare affe ktive Psychose, gegenwärtig gemischte Episode (ICD-10 F31.6) , (2) psychische und Verhaltensstörungen durch Alkohol: Abhängigkeitssyndrom gegenwärtig abstinent (ICD-10 F10.2) , (3) psychische und Verhaltensstörungen durch Sedativa oder Hypnotika: Abhängigkeitssyn drom, gegenwärtig abstinent, seit Oktober 2013 (ICD-10 F13.2) , (4) kombi nierte und andere Persönlichkeitsstörungen mit emotional-instabilen, nar zisstischen, zwanghaften und negativistischen Anteilen (ICD</w:t>
      </w:r>
    </w:p>
    <w:p>
      <w:r>
        <w:rPr>
          <w:b/>
        </w:rPr>
        <w:t>E. 3.3</w:t>
      </w:r>
    </w:p>
    <w:p>
      <w:r>
        <w:t>Laut dem Bericht des nachbehand elnden Psychiaters Dr. med. A.___ , FMH Psychiatrie und Psychotherapie vom 2 6. April 2014 zu Händen der Beschwerdegegnerin (Urk. 8/21) liegen beim Beschwerdeführer folgende Diagnosen vor (Urk. 8/21/1): - bipolare affektive Störung, vermutlich Typ I, Status nach langan dauern der manischer Phase, aktuell in teilweiser Remission - gemischte Persönlichkeitsstörung</w:t>
      </w:r>
    </w:p>
    <w:p>
      <w:r>
        <w:t>Zur Arbeitsfähigkeit hielt der behandelnde Psychiater fest, der Beschwerde führer sei in der zuletzt ausgeübten Tätigkeit als Kaufmann in der Versiche rungsbranche seit dem 30. August 2013 bis auf un bestimmte Zeit 100 %</w:t>
      </w:r>
    </w:p>
    <w:p>
      <w:r>
        <w:t>a rbeitsunfähig (Urk. 8/21/2). Das Problem bei der Berufstätigkeit des Beschwerdeführers stelle seine psychotische bzw. Persönlichkeitsstörung dar, die ihm aktuell die für das Berufsleben erforderliche Anpassung verunmögli che. Der Zustand des Beschwerdeführers müsse sich auch für berufliche Massnahmen durch die Beschwerdegegnerin noch bessern (Urk. 8/21/3). Es sei eine längerfristige Behandlung der genannten Störungen erforderlich (Abklingen der akuten manischen Störung). Der therapeutische Zugang zur Persönlichkeitsstörung dürfte jedoch sehr schwierig sein (Urk.</w:t>
      </w:r>
    </w:p>
    <w:p>
      <w:r>
        <w:t>8/21/3). Zum Befund führte Dr. A.___ aus, seit Behandlungs beginn am 12.</w:t>
      </w:r>
    </w:p>
    <w:p>
      <w:r>
        <w:t>Februar 2014 bestehe eine submanische Stimmungslage weiter. Der Beschwerdeführer sei jedoch gedanklich geordnet, sowohl formal wie inhaltlich, im therapeuti schen Kontakt adäquat kontrolliert, zumindest während den Behandlungs sitzungen. Zu Hause zeige sich beim Beschwerdeführer jedoch weiterhin eine starke Reizbarkeit, emotionale Instabilität und extreme Ungeduld. Kleinig keiten brächten ihn aus der Fassung. Der Beschwerdeführer leide unter der aktuellen beruflichen und persönlichen Perspektivlosigkeit. Es sei für ihn schwer vorstellbar, in seinen erlernten bzw. langjährig ausgeübten Beruf zurückzukehren. Er leide zudem unter einer sehr unangenehmen Wohnsitua tion, die für seine psychische Verfassung äusserst ungünstig sei und seine innere Unruhe verstärke . Er streit e sich mit dem Lokalbesitzer, der sich scheinbar um die Emissionsvorschriften (Lärm, Gerüche) foutiere. Aktuell besteh e beim Beschwerdeführer kein Substanzmissbrauch, er halte eine voll ständi g e Alkoholabstinenz ein ( Urk. 8/21/2).</w:t>
      </w:r>
    </w:p>
    <w:p>
      <w:r>
        <w:rPr>
          <w:b/>
        </w:rPr>
        <w:t>E. 3.4</w:t>
      </w:r>
    </w:p>
    <w:p>
      <w:r>
        <w:t>Dr. A.___ führte im Bericht vom 11. August 2014 zu Händen der Beschwerdegegnerin (Urk. 8/31) aus, der gesundheitliche Gesamtzustand und insbesondere die psychopathologische Symptomatik hätten sich seit seinem letzten Bericht praktisch nicht verändert. Der Beschwerdeführer habe nach wie vor häufige affektive Schwankungen zwischen Depressivität und Manie. Er sei unvermindert dysphorisch und reizbar vor allem im privaten Milieu. Die bisherige Behandlungsform (Gesprächstherapie mit kognitiv-behaviora len und supportiven Elementen sowie medikamentös) s ei fort zu führ en (Urk. 8/31/2). Gegenwärtig arbeite der Beschwerdeführer stundenweise im Geschäft seiner Ehefrau und erledige betriebliche Hilfsarbeiten; dies während zwei bis drei Stunden, anschliessend erfolge eine rasche Ermüdbarkeit und er sei vermehrt gereizt (Urk. 8/31/3).</w:t>
      </w:r>
    </w:p>
    <w:p>
      <w:r>
        <w:rPr>
          <w:b/>
        </w:rPr>
        <w:t>E. 3.5</w:t>
      </w:r>
    </w:p>
    <w:p>
      <w:r>
        <w:t>Am 4. Juni 2015 fand ein Untersuch beim RAD statt. Med. pract. B.___, FMH Psychiatrie und Psychotherapie, hielt im Untersuchungsbericht vom 8. Juni 2015 (Urk. 8/38) folgende Diagnose mit Auswirkung auf die Arbeitsfähigkeit fest (Urk. 8/38/5): - bipolare affektive Störung, gegenwärtig remittiert (ICD-10 F 31.7)</w:t>
      </w:r>
    </w:p>
    <w:p>
      <w:r>
        <w:t>Als Diagnosen ohne Auswirkung auf die Arbeitsfähigkeit sind dem Bericht die Diagnosen (1) ak zentuierte Persönlichkeitszüge (ICD-10 Z73.1), (2) Alko holabhängigkeit (ICD-10 F10.2) sowie (3) Sedativ a abusus zu entnehmen ( Urk. 8/38/5).</w:t>
      </w:r>
    </w:p>
    <w:p>
      <w:r>
        <w:t>RAD-Arzt B.___ führte in seiner versicherungspsychiatrischen Beurteilung sodann aus, der Beschwerdeführer beschreibe sich selber als eine Persönlich keit, der eine gewisse Reizbarkeit immer schon „nichts Unbekanntes" gewe sen sei, und dieser Charakterzug habe in den letzten drei Jahren allmählich zugenommen. Trotzdem habe der Beschwerdeführer eine Ausbildung absol vieren und jahrelang an verschiedenen Arbeitsstellen arbeiten können, bis ihm im Vorfeld der bipolaren Entgleisung gekündigt worden sei. Darüber hinaus sei er fähig gewesen, eine Partnerschaft einzugehen und jahrelang zu leben. Angesichts dieses Funktionsniveaus könne man nicht von einer Per sönlichkeitsstörung sprechen, sondern nur von einer Persönlichkeitsakzen tuierung. Entgegen der Diagnostik der Y.___ sei es in einer manischen Phase nicht möglich, eine Persönlichkeitsstörung sicher zu diagnostizieren. Die Diagnose einer bipolaren affektiven Störung sei anamnestisch und durch die Beobachtungen der Y.___ gesichert. Einer 100%igen Arbeitsunfähigkeit ab dem 3 0. August 2013 könne zugestimmt werden. Erfreulicherweise sei es zu einer baldigen Besserung gekommen. Die Y.___ gebe nur noch „leichte" Beeinträchtigungen an. Auch dem Bericht von Dr. A.___ vom 11. August 2014 sei zu entnehmen, der Beschwerdeführer sei affektiv kon trolliert, und im Bericht vom 2 6. April 2014 sei er ebenfalls als „gedanklich geordnet, sowohl formal wie inhaltlich" bezeichnet worden. Ob die häusli chen Unbeherrschtheit en noch als „submanisch" eingeschätzt werden oder als IV-fremde Einflüsse einer unbefriedigenden Ehe - und Wohnsituation zu bezeichnen seien, könne im Nachhinein nicht genau differenziert werden. Sicher sei jedoch laut Angaben von</w:t>
      </w:r>
    </w:p>
    <w:p>
      <w:r>
        <w:t>Dr. A.___ , dass d er Beschwerde führer sich spätestens ab dem 26.</w:t>
      </w:r>
    </w:p>
    <w:p>
      <w:r>
        <w:t>April 2014 habe beherrschen können. Somit liege spätestens ab dem 26.</w:t>
      </w:r>
    </w:p>
    <w:p>
      <w:r>
        <w:t>April 2014 kein psychopathologischer Befund mehr vor, der eine Arbeitsunfähigkeit begründen könnte. Es wirke glaubhaft, dass der Beschwerdeführer keine grosse Freude mehr an seiner bisherigen Versicherungsarbeit habe und durch die Ehe- und Wohnsituation belastet sei. Diese Faktoren seien invalidenversicherungsrechtlich jedoch nicht relevant ( Urk. 8/38/6).</w:t>
      </w:r>
    </w:p>
    <w:p>
      <w:r>
        <w:t>Vom 30. August 2013 bis am 26. April 2014 sei er in seiner bisherigen Tätig keit als Underwriter Marine als zu 100 % arbeitsunfähig zu erachten. Danach liege für diese sowie eine angepasste Tätigkeit ohne Wechselschichten oder Nachtarbeiten eine 100%ige Arbeitsfähigkeit vor (Urk. 8/38/7).</w:t>
      </w:r>
    </w:p>
    <w:p>
      <w:r>
        <w:rPr>
          <w:b/>
        </w:rPr>
        <w:t>E. 3.6</w:t>
      </w:r>
    </w:p>
    <w:p>
      <w:r>
        <w:t>Der behandelnde Psychiater Dr. A.___ hielt im beschwerdeweise einge reichten Bericht vom 22. Oktober 2015 zu Händen der Rechtsvertretung des Beschwerdeführers (Urk. 3/3) fest, die Diagnosen (1) bipolare Störung und ( 2) Persönlichkeitsstörung hätten in der Verlaufsbeobachtung über mehrere Jahre eindeutig validiert werden können. Eine gewisse Erschwerung der diagnostischen Beurteilung zu einem bestimmten Zeitpunkt bestehe in der teilweisen symptomatischen Überschneidung dieser beiden Diagnosen und der exakten Zuordnung einzelner Symptome zu je einer dieser Diagnosen. Die Behauptung, dass jahrelange Berufstätigkeit und/oder Partnerschaft gegen das Vorliegen einer Persönlichkeitsstörung sprächen, werde durch die Alltagspraxis in der Psychiatrie vollumfänglich widerlegt ( Urk. 3/3 S. 1). Dr. A.___ fügte an, die von ihm geschilderte psychische Verfassung des Beschwerdeführers während den Therapiesitzungen könne in keiner Weise dazu dienen, das Vorliegen einer vollen Arbeitsfähigkeit zu begründen. Auch schwer kranke Menschen seien oft durchaus in der Lage, über lange Zeit räume in der ruhigen und weitgehend stressfreien Atmosphäre eines psychotherapeutischen Sprechzimmers höflich, ruhig und geordnet aufzutre ten. Im Gegensatz dazu stehe die stress-geladene Atmosphäre im Alltagsle ben mit den mannigfachen zwischenmenschlichen Spannungen in der Ehe, im öffentlichen Raum und v or allem unmittelbar am Wohnort , wo sich die Psychopathologie des Beschwerdeführers zeige. Es bestehe für eine Berufs ausübung auf dem normalen Stellenmarkt nach wie vor eine volle Arbeits unfähigkeit. Eine exakte Beurteilung sei nicht möglich, da das Leistungs spektrum des Beschwerdeführers sehr unterschiedlich sei und auch stark von der äusseren bzw. sozialen Umgebung im Arbeitsleben abhänge, welche in der Sprechstunde nicht simuliert werden könne. Eine sofortige Beschäftigung in der freien Wirtschaft stehe ausser jeder Diskussion ( Urk. 3/3 S. 2).</w:t>
      </w:r>
    </w:p>
    <w:p>
      <w:r>
        <w:rPr>
          <w:b/>
        </w:rPr>
        <w:t>E. 3.7</w:t>
      </w:r>
    </w:p>
    <w:p>
      <w:r>
        <w:t>Der für den RAD tätige med. pract. B.___ hielt mit Stellungnahme vom 2. März 2016 (Urk. 8/60/2-3) fest, der Beschwerdeführer sei in der Y.___ auf der Akutstation wegen einer gemischten bipolaren Störung behandelt wor den. In dieser Akutphase würden sich die Symptome von Persönlichkeits merkmalen und bipolarer Störung überschneiden. Daher könnten die Beobachtungen in dieser Akutphase nicht zur sicheren Diagnose einer Per sönlichkeitsstörung führen. Die vom ICD geforderte schwere Beeinträchti gung liege angesichts der jahrelangen Berufstätigkeit und Partnerschaft nicht vor. Daher handle es sich nicht um eine Persönlichkeitsstörung, sondern es fänden sich akzentuierte Persönlichkeitszüge. Entscheidend für die Beurtei lung der Arbeitsfähigkeit bleibe der objektiv erhobene Befund. Psychosoziale Belastungen wie Spannungen in der Ehe, laute Mitbewohner und andauernde Lärmemissionen der Gastwirtschaft seien IV-fremd. Mit Blick auf die erwähnten ehelichen Spannungen werde verständlich, dass seine Ehefrau „zunehmend häufige Eskalationen" angebe. Aus objektiver Sicht , so im Bericht der Y.___ vom 12.</w:t>
      </w:r>
    </w:p>
    <w:p>
      <w:r>
        <w:t>März 2014 , hätten nur noch leichte Beeinträchti gungen in Konzentration, Anpassung und Belastbarkeit und keine Ein schränkung en in der Auffassung bestanden. Auch der Befund in der RAD-Un tersuchung vom 4. Juni 2015 sei unauffällig geblieben. Bei der RAD-Un tersuchung habe der Beschwerdeführer eine Abneigung gegen eine weitere Tätigkeit in der Versicherungsbranche angegeben. Diese Abneigung rechtfer tige keine Arbeitsunfähigkeit (Urk. 8/60/3). 4. 4.1</w:t>
      </w:r>
    </w:p>
    <w:p>
      <w:r>
        <w:t>Die Einschätzung des RAD-Arztes B.___, welcher als Fach arzt der Psych iatrie und Psychotherapie offensichtlich über die erfor derlichen per sön lichen und fachlichen Qualifikationen verfügt, beruht auf einer persönli chen psych iatrischen Untersuchung vom 4. April 2015 und entspricht den allgemeinen beweisrechtlichen Anforderungen an ärztliche Berichte. 4.2</w:t>
      </w:r>
    </w:p>
    <w:p>
      <w:r>
        <w:t>Unter Hinweis darauf, dass der behande lnde Psychiater ihn im Vergleich zum RAD-Arzt B.___ viel besser kenne, brachte der Beschwerdeführer gegen den RAD-Untersuchungsbericht vor, die psychiatrische Untersuchung habe nur 90 Minuten gedauert und es seien auch keine Fremdauskünfte bei Dr. A.___ oder bei Familienangehörigen</w:t>
      </w:r>
    </w:p>
    <w:p>
      <w:r>
        <w:t>eingeholt worden, was insbe sondere bei einer bipolaren Störung notwendig sei. Der RAD-Untersuchungs bericht entspreche nicht den Anforderungen an ein Gutachten, er sei ober flächlich, es werde nicht auf die Vorgeschichte und den Krankheitsverlauf eingegangen und auch die Diskussion der Diagnosen sei nicht adäquat ( Urk. 1 S. 4).</w:t>
      </w:r>
    </w:p>
    <w:p>
      <w:r>
        <w:t>Hierzu ist festzuhalten, dass das Bundesgericht in seiner Rechtsprechung der Dauer einer psychiatrischen Exploration keinen bedeutenden Stellenwert zumisst, solange die Expertise den praxisgemässen Kriterien entspricht (Urteile des Bundesgerichts 8C_448/2009 vom 2 7. Juli 2009, E. 2.2 und 8C_485/2010 vom 2 1. September 2010, E. 2.4.3). Insofern ist unerhe blich, ob die psychiatrische Untersuchung 90 Minuten oder länger gedauert hat.</w:t>
      </w:r>
    </w:p>
    <w:p>
      <w:r>
        <w:t>Unbehelflich ist weiter der pauschale Einwand des Beschwerdeführers, RAD Arzt B.___ habe den behandelnden Psychiater Dr. A.___ nicht konsultiert beziehungsweise keine Rücksprache mit ihm genommen, um den Ausschluss seiner Diagnose zu verifizieren. Hier ist festzuhalten, dass die Berichte von Dr. A.___ und diejenigen des Y.___ bei den Akten liegen (vgl. E. 3.1-4 ) und im RAD-Bericht berücksichtigt wurden. 4.3</w:t>
      </w:r>
    </w:p>
    <w:p>
      <w:r>
        <w:t>Hinsichtlich der geschilderten objektiven Befunde stehen die Feststellungen von RAD-Arzt B.___ denjenigen des behandelnden Psychiaters Dr. A.___ nicht entgegen. Während Dr. A.___ jedoch das Vorliegen einer Persönlichkeitsstörung postuliert, diagnostizierte RAD-Arzt B.___ lediglich akzentuierte Persönlichkeitszüge. Dr. A.___ begründet seine Diagnostik damit, diese hätte in der Verlaufsbeobachtung über mehrere Jahre eindeutig validiert werden können und jahrelange Berufstätigkeit und/oder Partnerschaft würden gemäss der Alltagspraxis in der Psychiatrie nicht gegen das Vorliegen einer Persönlichkeitsstörung sprechen (Urk. 3/3).</w:t>
      </w:r>
    </w:p>
    <w:p>
      <w:r>
        <w:t>Das Vorliegen einer kombinierten und anderen Persönlichkeitsstörung F61 (hier gemäss Dr. A.___ mit emotionalen instabilen, narzisstischen, zwanghaften und negativistischen Anteilen) ist nach den klinisch-diagnosti schen Leitlinien der ICD-10 (Kapitel V [F]) häufig schwerer zu diagnosti zieren, als die spezifischen Persönlichkeitsstörungen gemäss F60 (Dilling/Mombour/Schmidt [Hrsg.], Internationale Klassifikation psychischer Störungen, ICD-10 Kapitel V [F], Klinisch-diagnostische Leitlinien, 9. Aufl. 2014, S. 284). Vorliegend erscheint eine solche Diagnose zumindest zweifel haft, wenn - wie in den Leitlinien ausgeführt – deutliche Unausgeglichenheit in den Einstellungen und im Verhalten in mehreren Funktionsbereichen vor liegen müssen, das auffällige Verhaltensmuster andauernd und gleichförmig und nicht auf Episoden psychischer Krankheit begrenzt ist und das auffällige Verhaltensmuster tiefgreifend und in vielen persönlichen und sozialen Situa tionen eindeutig unpassend ist (Dilling/Mombour/Schmidt, a.a.O., S. 276f.). Diesbezüglich hat med. pract. B.___ schlüssig darlegt, dass angesichts des beruflichen und persönlichen Werdeganges des Beschwerdeführers sowie des aktuellen klinischen Eindruckes das auffällige Verhaltensmuster weder einer Persönlichkeitsstörung entsprechend tiefgreifend ist noch sich in mehreren Funktionsbereichen auswirkt bzw. ausgewirkt hat noch wesentlich mit per sönlichen und sozialen Beeinträchtigungen einher geht (Urk. 8/60/2f). Dem setzte Dr. A.___ nichts entgegen. Insbesondere imponieren häufige Eskalationen ehelicher Auseinandersetzungen und Stress- und Frustrations in toleranz in reizstarker Umgebung (vgl. Urk. 3/4 S. 2) noch nicht als wesentli che soziale Beeinträchtigung. Zu vermerken ist auch, dass die Ärzte des Y.___ im Bericht vom 14. April 2014 (Urk. 3/4) in Bezug auf ihre diagnostische Abklärung ausführten, es hätten sich – nebst der bipolaren Erkrankung vom Typ II - mithilfe des SKID-II auch narzisstische, emotional-instabile, zwang hafte sowie negativistische Anteile gezeigt (vgl. E. 3.2). Eine eigentliche Begründung dafür, dass diese Anteile in qualitativer bzw. quantitativer Hin sicht das Ausmass einer Persönlichkeitsstörung erreichen würden, fehlt. Insoweit besteht keine gesicherte Aussage darüber, dass eine solche Störung nach ICD-10 F61 anlässlich des stationären Aufenthaltes eindeutig diagnosti ziert werden konnte. 4.4</w:t>
      </w:r>
    </w:p>
    <w:p>
      <w:r>
        <w:t>Gewichtiger, als die „richtige“ Diagnose ist jedoch, dass der Nachweis der Invalidität praxisgemäss eine gesundheitlich bedingte erhebliche und evidente, dauerhafte sowie objektivierbare Beeinträchtigung voraussetzt. Dieser Massstab gilt für sämtliche Leiden gleichermassen (BGE 139 V 547 E. 9.4; vgl. Urteil des Bundesgerichts 8C_813/2016 vom 10. März 2017 E. 4). Auch die Diagnose einer Persönlichkeitsstörung weist, wie die meisten Diag nosen, keine direkte Korrelation zu einer Arbeitsunfähigkeit auf (vgl. BGE 140 V 193 E. 3.1). Umso mehr, wenn wie vorliegend der Beschwerdeführer trotz der vermutlich seit dem Jugendalter vorliegenden Persönlichkeitsstö rung (vgl. Urk. 10/21/1) jahrelang beim selben Arbeitgeber (vgl. Urk. 10/14) erfolgreich (Urk. 10/6/27-32) einer Erwerbstätigkeit nachgehen, einen Freun deskreis und Beziehungen pflegen konnte (Urk. 3/4 S. 5). Die von Dr. A.___ postulierten (Urk. 10/21/1) frühen Lernschwierigkeiten sind jedenfalls angesichts der erfolgreichen Abschlüsse und Weiterbildungen nicht ausgewiesen (vgl. auch Urk. 3/4). Es ist nicht nachvollziehbar, dass diese Störung nunmehr nach Abklingen der zur vollständigen Arbeitsunfähigkeit geführt habenden Symptomatik der bipolaren Störung eine wesentliche und anhaltende Einschränkung der Arbeitsfähigkeit bewirken sollte. Dies umso mehr, als der behandelnde Psychiater von Verhaltensstörungen in Zusam menhang mit der unbefriedigenden Ehe- und Wohnsituation bzw. Stress- und Frustrationsintoleranz in reizstarker Umgebung berichtet. Auch die behandelnden Ärzte der Y.___ massen der depressiven respektive hypomani schen Symptomatik den wesentlichen Anteil an der Arbeitsunfähigkeit zu (vgl. Urk. 10/22/3) - wie sich auch aus der Kaskade der Diagnoseliste (Urk. 10/22/1) ergibt – und rechneten mit einer Wiederaufnahme der bisheri gen Tätigkeit (Urk. 10/22/2-3). 4.5</w:t>
      </w:r>
    </w:p>
    <w:p>
      <w:r>
        <w:t>In Bezug auf die Arbeitsfähigkeit ergibt sich aus dem Bericht der Y.___, dass der Beschwerdeführer im Zeitpunkt des Ausritts (11. Februar 2014) noch nicht für arbeitsfähig erachtet wurde bei guter Prognose im weiteren Verlauf (Urk. 10/22/3). Als leicht eingeschränkt wurden das Konzentrationsvermö gen, die Anpassungsfähigkeit und Belastbarkeit genannt (Urk. 10/22/5). Mit Bericht vom 26. April 2014, basierend auf der letzten Konsultation drei Tage vorher, berichtete Dr. A.___ davon, dass die submanische Stimmungs lage weiterbestehe, wobei er anlässlich der Behandlungssitzungen keine Symptome nennen konnte, sondern auf die starke Reizbarkeit, emotionale Instabilität und extreme Ungeduld im häuslichen Kontext sowie die persönli che und berufliche Perspektivlosigkeit hinweist (Urk. 10/21/2). Problem bei der Berufstätigkeit sei seine psychotische bzw. Persönlichkeitsstörung, die ihm aktuell die für das Berufsleben erforderliche Anpassung verunmögliche (Urk. 10/21/3). Auch am 11. August 2014 berichtete Dr. A.___ von affektiver Kontrolle und dass der Beschwerdeführer fähig sei, sich distanziert zu seiner Psychopathologie zu äussern, er sei aber innerlich dauernd gespannt und könne sich schlecht konzentrieren, sei lärmempfindlich und könne in Konfliktsituationen nicht adäquat reagieren (Urk. 10/31/2). Damit bringt Dr. A.___ jedoch nicht eigene, objektive Symptome vor, sondern gibt die Ausführungen des Beschwerdeführers wieder. In Bezug auf den psychopathologischen Befund widerspricht er den anlässlich der Untersu chung im RAD erhobenen objektiven Befunden nicht (Urk. 10/38/4). Auch dort berichtete der Beschwerdeführer von inadäquatem Verhalten in bestimmten Situationen (in der Schlange stehen vor Kasse oder Post, Kampf um Sitzplatz auf dem Schiff oder bei Ärger zu Hause; Urk. 10/38/2). Seitens der Leistungseinschränkung ist jedoch auf den erhobenen Befund abzustel len, woraus sich auch aus den Erhebungen des behandelnden Psychiaters keine invalidenversicherungsrechtliche massgebliche Einschränkung mehr ergibt, seit die objektive Befundlage die bipolare affektive Störung als remittiert ausweist. Soweit med. pract. B.___ den Zeitpunkt auf den Bericht von Dr. A.___ vom 26. April 2014 festlegt, erscheint dies nachvollzieh bar. In diesem Bericht stellte Dr. A.___ lediglich noch eine submanische Stimmungslage (ohne nähere Angaben) bei gedanklich geordneter und for mal wie inhaltlich adäquat kontrollierter Stimmungslage fest (Urk. 10/21/2). Hierzu ist auch darauf hinzuweisen, dass der Beschwerdeführer offensichtlich die Lithiumbehandlung im Zeitpunkt der Untersuchung durch den RAD-Arzt abgesetzt hatte (vgl. Urk. 10/39/3). Ferner steht dieser Annahme auch die Mitteilung vom 15. Mai 2014 (Urk. 8/23) betreffend berufliche Eingliede rungsmassnahmen nicht im Weg: Zum einen lagen zu jenem Zeitpunkt im Wesentlichen erst die Angaben des behandelnden Psychiaters vor (Urk. 8/21) sowie die mit der Anmeldung eingereichten Akten (Urk. 8/6) und das Proto koll des Gesprächs im Rahmen der Früherfassung (Urk. 8/4). Zum anderen setzt der Anspruch auf berufliche Massnahmen nebst der objektiven Ein gliederungsfähigkeit auch weitere Voraussetzungen voraus und vermag die Begründung den nachfolgenden Rentenentscheid nicht zu präjudizieren. 4.6</w:t>
      </w:r>
    </w:p>
    <w:p>
      <w:r>
        <w:t>In psychiatrischer Hinsicht kann de mnach dem nachvoll zieh baren und wider spruchs freien RAD-Untersuchungsbericht vom 8. Juni 2015 (Urk. 8/38) ohne weiteres gefolgt werden. Demzufolge ist der Beschwerdeführer seit dem 26. April 2014 in der bisherigen sowie in einer angepassten Tätigkeit als zu 100 % arbeitsfähig zu erachten (E. 3.5). 5.</w:t>
      </w:r>
    </w:p>
    <w:p>
      <w:r>
        <w:t>Damit ist die angefochtene Verfü gung, mit welcher ein Rentenanspruch ver neint wurde, nicht zu beanstanden und die Beschwerde abzuweisen. 6.</w:t>
      </w:r>
    </w:p>
    <w:p>
      <w:r>
        <w:t>Gestützt auf Art. 69 Abs. 1 bis IVG ist das Beschwerdeverfahren vo r dem kanto na len Versicherungsgericht bei Streitigkeiten um die Bewilligung oder die Ver weigerung von IV-Leistungen kostenpflichtig. Die Kosten sind nach dem Ver fahrensaufwand und unabhängig vom Streitwert unter Berücksichti gung des gesetzlichen Rahmens (Fr. 200.-- bis Fr. 1'000.--) auf Fr. 600.-- fest zusetzen und dem unterliegenden Beschwerdeführer aufzuerlegen. Das Gericht erkennt: 1.</w:t>
      </w:r>
    </w:p>
    <w:p>
      <w:r>
        <w:t>Die Beschwerde wird abgewiesen. 2.</w:t>
      </w:r>
    </w:p>
    <w:p>
      <w:r>
        <w:t>Die Gerichtskosten von Fr. 600 .-- werden dem Beschwerdeführer auferlegt. Rech nung und Einzahlungsschein werden dem Kostenpflichtigen nach Eintritt der Rechts 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F61) ent nommen werden (Urk. 3/4 S. 1).</w:t>
      </w:r>
    </w:p>
    <w:p>
      <w:r>
        <w:t>Es wurde festgehalten, der Beschwerdeführer sei vom 2 4. Dezember 2013 bis am 1 1. Februar 2014 in der Klinik Z.___ de r</w:t>
      </w:r>
    </w:p>
    <w:p>
      <w:r>
        <w:t>Y.___ hospitalisiert gewesen ( Urk. 3/4 S. 1). Im Verlauf der Behandlung sei aufgefallen, dass sich die depressiven Symptome rasch verbessert hätten und der Beschwerdeführer auf Station ein hypomanisches Verhalten gezeigt habe. Zudem sei er logor rhoisch gewesen mit gereizter, teils euphorischer Stimmung sowie gesteiger tem Antrieb und Aktivität. Es sei eine diagnostische Abklärung mithilfe des SKID-1 erfolgt, in dem eine bipolare Erkrankung vom Typ II diagnostiziert worden sei. Ausserdem sei auf Wunsch der ambulanten Behandlerin auch ein SKID-II durchgeführt worden, in dem sich gezeigt habe, dass der Beschwer deführer auch narzisstische, emotional-instabile, zwanghafte sowie negati vistische Anteile aufweise, die auch im Stationsallta g und in den Spezialthe rapien beobachtet worden seien ( Urk. 3/4 S. 2). Zum Zustand des Beschwer deführers beim Austritt wurde angefügt, er sei wach, bewusstseinsklar und zu allen Qualitäten orientiert. Gemäss eigenen Angaben seien die Konzentration und Aufmerksamkeit eingeschränkt. Dies sei im Gespräch jedoch unauffällig. Der formale Gedankengang sei geordnet. Es liege kein Hinweis auf Wahn vor. Sinnestäuschungen würden verneint. Sodann l ä ge n keine Ich-Störung en vor. Im Affekt sei er wenig spürbar. Er habe keine Antriebs- oder psycho motorischen Störungen. Der Beschwerdeführer könne sich klar und glaubhaft von Suizidalität distanzieren. Es bestehe auch kein Anhalt für akute Fremd gefährdung.</w:t>
      </w:r>
    </w:p>
    <w:p>
      <w:r>
        <w:t>Vom 2 4. Dezember 2013 bis am 1 1. Februar 2014 habe eine 100%ige Arbeitsunfähigkeit bestanden</w:t>
      </w:r>
    </w:p>
    <w:p>
      <w:r>
        <w:t>( Urk. 3/4 S.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