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IV.2016.00601 vom 27. September 2017</w:t>
      </w:r>
    </w:p>
    <w:p>
      <w:r>
        <w:t>ZH Sozialversicherungsgericht, 2017-09-27, DE</w:t>
      </w:r>
    </w:p>
    <w:p>
      <w:r>
        <w:rPr>
          <w:b/>
        </w:rPr>
        <w:t xml:space="preserve">Quelle: </w:t>
      </w:r>
      <w:r>
        <w:t>https://mcp.opencaselaw.ch/entscheid/zh_sozialversicherungsgericht_IV.2016.00601</w:t>
      </w:r>
    </w:p>
    <w:p>
      <w:r>
        <w:t>FR: ZH_SOZIALVERSICHERUNGSGERICHT IV.2016.00601 du 27 septembre 2017</w:t>
      </w:r>
    </w:p>
    <w:p>
      <w:r>
        <w:t>IT: ZH_SOZIALVERSICHERUNGSGERICHT IV.2016.00601 del 27 settembre 2017</w:t>
      </w:r>
    </w:p>
    <w:p>
      <w:pPr>
        <w:pStyle w:val="Heading2"/>
      </w:pPr>
      <w:r>
        <w:t>Erwägungen</w:t>
      </w:r>
    </w:p>
    <w:p>
      <w:r>
        <w:rPr>
          <w:b/>
        </w:rPr>
        <w:t>E. 1</w:t>
      </w:r>
    </w:p>
    <w:p>
      <w:r>
        <w:t>X.___, geboren 1970, Mutter von vier Kindern (geboren 1991, 1992, 1995 und 1997), arbeitete zuletzt seit dem 1. November 2007 als Bedie nerin Dreherei bei der Y.___ in Z.___ (Urk. 7/12). Am 13. Februar 2014 (Eingangsdatum) meldete sich die Versicherte unter Hin weis auf ein Burnout-Syndrom und eine Histaminintoleranz bei der Sozial versicherungsanstalt des Kantons Zürich, IV-Stelle, zum Leistungsbezug an (Urk. 7/3). Die IV-Stelle nahm beruflich-erwerbliche und medizinische Abklä rungen vor und zog insbesondere die Akten der Krankentaggeldversicherung Swica Krankenversicherung AG (nachfolgend: Swica) bei (Urk. 7/22 und Urk. 7/29-34). Per Ende Februar 2015 kündigte die Y.___ das Arbeitsverhältnis der Versicherten (vgl. Urk. 7/73/6). Vom 8. Juni bis zum 6. November 2015 absolvierte die Versicherte bei der Durchführungsstelle A.___ ein Belastbarkeitstraining (Schlussberichte vom 14. September und vom 8. Dezember 2015, Urk. 7/49 und Urk. 7/60). Am 2. Dezember 2015 teilte die IV-Stelle der Versicherten mit, dass die Kosten für ein Aufbautraining vom 7. November 2015 bis zum 6. Mai 2016 übernommen würden (Urk. 7/56). Im Weiteren nahm sie das von A.___ veranlasste psychiatrische Konsilium von Dr. med. B.___ , FMH Psychiatrie und Psychotherapie, vom 17. Dezem ber 2015 zu den Akten (Urk. 7/62). Am 22. Januar 2016 wurde das Aufbau training abgebrochen (Schlussbericht vom 28. Januar 2016, Urk. 7/67). Am 9. Februar 2016 teilte die IV-Stelle der Versicherten mit, dass gemäss ihren Abklärungen aufgrund ihres Gesundheitszustands derzeit keine beruflichen Ein gliederungsmassnahmen möglich seien (Urk. 7/72). Nach durchgeführtem Vor be scheidverfahren (Vorbescheid vom 2. März 2016, Urk. 7/78, und Einwand vom 15. März 2016, Urk. 7/80; vgl. auch Urk. 7/79) verneinte sie mit Verfügung vom 26. April 2016 einen Anspruch der Versicherten auf eine Invalidenrente (Urk. 2). 2.</w:t>
      </w:r>
    </w:p>
    <w:p>
      <w:r>
        <w:t>Dagegen erhob die Versicherte am 24. Mai 2016 Beschwerde und beantragte, es sei die angefochtene Verfügung aufzuheben und die Beschwerdegegnerin zu verpflichten, die gesetzlichen Leistungen im Zusammenhang mit ihrer Erkran kung zu erbringen. In prozessualer Hinsicht ersuchte sie um die Durchführung eines zweiten Schriftenwechsels (Urk. 1 S. 2). Die Beschwerdegegnerin bean tragte mit Beschwerdeantwort vom 22. Juni 2016 die Abweisung der Beschwer de (Urk. 6). Mit Replik vom 25. Oktober 2016 präzisierte die Beschwerdeführerin das Rechtsbegehren insofern, als die Beschwerdegegnerin insbesondere zu ver pflichten sei, ihr eine ganze Invalidenrente zuzusprechen; eventualiter sei die Beschwerdegegnerin zu verpflichten, weitere medizinische Abklärungen zu täti gen und gestützt darauf den Invaliditätsgrad zu bestimmen (Urk. 12 S. 2). Am 9. November 2016 teilte die Beschwerdegegnerin mit, dass sie auf das Ein reichen einer Duplik verzichte (Urk. 14), was der Beschwerdeführerin am 10. Novem ber 2016 angezeigt wurde (Urk. 15).</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 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 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w:t>
      </w:r>
    </w:p>
    <w:p>
      <w:r>
        <w:rPr>
          <w:b/>
        </w:rPr>
        <w:t>E. 1.3</w:t>
      </w:r>
    </w:p>
    <w:p>
      <w:r>
        <w:t>Zur Annahme der Invalidität nach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 in Bezie hung gesetzt zum Erwerbseinkommen, das sie erzielen könnte, wenn sie nicht in valid geworden wäre (sog. Valideneinkommen). Der Einkommens ver gleich hat in der Regel in der Weise zu erfolgen, dass die b 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1.5</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 tens 40 % arbeitsunfähig ( Art. 6 ATSG) gewesen sind; und c.</w:t>
      </w:r>
    </w:p>
    <w:p>
      <w:r>
        <w:t>nach Ablauf dieses Jahres zu mindestens 40 % invalid ( Art.</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 2. 2.1</w:t>
      </w:r>
    </w:p>
    <w:p>
      <w:r>
        <w:t>Streitig und zu prüfen ist der Anspruch der Beschwerdeführerin auf eine Invalidenrente. 2.2</w:t>
      </w:r>
    </w:p>
    <w:p>
      <w:r>
        <w:t>Die Beschwerdegegnerin begründete die angefochtene Verfügung damit, dass die Arbeitsunfähigkeit der Beschwerdeführerin gemäss ihren medizinischen Abklä rungen vordergründig durch die psychosoziale Belastung sowohl im beruf lichen als auch im familiären Umfeld (Doppelbelastung Beruf und Haus halt, Ablösungsprozess der Kinder, Kündigung der Arbeitsverhältnisse beider Ehepartner, wirtschaftliche Sorgen, Betreuung einer demenzkranken Angehör i gen) ausgelöst worden sei und weiterhin aufrechterhalten werde. Dabei handle es sich um invaliditätsfremde Faktoren, welche zur Beurteilung der zumutbaren Arbeitsfähigkeit nicht berücksichtigt werden dürften. Da bisher keine adäquate Therapie durchgeführt worden sei, seien die Therapieoptionen noch nicht aus geschöpft. Der Bericht von lic. phil. C.___, Psychotherapeut ASP, vom 4. Februar 2016 und das psychiatrische Konsilium von Dr. B.___ vom 17. Dezem ber 2015 würden der Einschätzung, dass erhebliche psychosoziale Belastungen vorlägen, nicht widersprechen. So werde darin beispielsweise fest ge halten, dass die Beschwerdeführerin mit Beruf und Haushalt über Jahre min destens zu 150 % gearbeitet habe und unter dieser Belastung zusammen ge brochen sei. Eine Invalidität im Sinne des Gesetzes liege daher nicht vor und ein Anspruch auf Rentenleistungen sei zu verneinen (Urk. 2). 2.3</w:t>
      </w:r>
    </w:p>
    <w:p>
      <w:r>
        <w:t>Die Beschwerdeführerin machte demgegenüber geltend, dass auf die von der Swica in Auftrag gegebenen, nicht fachärztlich-psychiatrischen Berichte von Dr. med. D.___ und Dr. med. E.___, auf welche sich die Beschwerdegegnerin stütze, nicht abgestellt werden könne. Die Aufträge zu diesen beiden Berichten seien von der Swica nicht nach den Vorgaben von Art. 44 ATSG erteilt worden, weshalb die entsprechenden Verfahrensrechte nicht gewahrt worden seien. Angesichts der (verbalen) Entgleisungen gegenüber Dr. med. F.___, FMH Allgemeinmedizin, und dem Psychologen C.___ in den Telefongesprächen vom 24. März 2015, in der medizinischen Beurteilung vom 13. April 2015 und im Schreiben vom 5. Mai 2015</w:t>
      </w:r>
    </w:p>
    <w:p>
      <w:r>
        <w:t>habe Dr. E.___ als befangen zu gelten. Die von ihm angegebene Hauptdiagnose depressive Epi sode, in Remission, ICD-10 F32.4 gebe es in der ICD-10-Codifizierung sodann gar nicht. Im Weiteren habe Dr. E.___ verkannt, dass im Austrittsbericht der G.___ – trotz erwähnter geringer Verbesserung der de pres siven Symptomatik – weiterhin eine mittelgradige depressive Episode (ICD-10 F32.1) diagnostiziert worden sei. Zudem habe er die bis zum damaligen Zeit punkt durchgeführte Behandlung auch völlig zu Unrecht als inadäquat be zeich net. Dr. F.___ habe die Beschwerdeführerin bereits am 14. November 2013 Dr. med. H.___, FMH Psychiatrie und Psychotherapie, überwiesen (wel chen Dr. E.___ mit keiner Silbe erwähne). Daraufhin seien eine adäquate anti de pressive Medikation, regelmässige Psychotherapie-Sitzungen bei I.___ , Fachpsychologe für Psychotherapie FSP, ein dreieinhalbwöchiger stationärer Aufenthalt in der J.___ und ein Aufenthalt in der G.___ in die Wege geleitet worden. Weshalb ein rascherer Eintritt in die Tages klinik aus organisatorischen Gründen nicht möglich gewesen sei, habe Dr. F.___ in seinem Schreiben vom 24. Juli 2014 ausführlich begründet. Dr. D.___ habe sich ferner nicht mit den ärztlichen Beurteilungen, die ihrer Einschätzung entgegenstehen würden, auseinandergesetzt. Ihre Kernaus sage, wonach die Beschwerdeführerin innert der kommenden zwölf Wochen wieder die ursprüngliche Arbeitsfähigkeit erreichen werde, basiere lediglich auf Erfahrungswerten. Abzustellen sei vielmehr auf den einzigen sich bei den Akten befindlichen unabhängigen Bericht eines Facharztes Psychiatrie und Psycho therapie, das heisse auf den konsiliarischen Bericht von Dr. B.___ vom 17. Dezem ber 2015. Demgemäss sei vom Vorliegen einer mittelgradigen de pressiven Störung auszugehen, welche mit überwiegender Wahrscheinlichkeit als therapieresistent bezeichnet werden müsse (Urk. 12 S. 11 ff.). 3.</w:t>
      </w:r>
    </w:p>
    <w:p>
      <w:r>
        <w:rPr>
          <w:b/>
        </w:rPr>
        <w:t>E. 3</w:t>
      </w:r>
    </w:p>
    <w:p>
      <w:r>
        <w:t>Auf die Vorbringen der Parteien und die eingereichten Akten wird, soweit erforderlich, im Rahmen der nachfolgenden Erwägungen eingegangen. Das Gericht zieht in Erwägung: 1.</w:t>
      </w:r>
    </w:p>
    <w:p>
      <w:r>
        <w:rPr>
          <w:b/>
        </w:rPr>
        <w:t>E. 3.1</w:t>
      </w:r>
    </w:p>
    <w:p>
      <w:r>
        <w:t>Dr. F.___ stellte im Bericht vom 18. März 2014 folgende Diagnosen (Urk. 7/13/6): (1) ein Burn out-Syndrom s eit vielen Jahren körperliche Beschwerden wie Spannungskopfschmerzen/</w:t>
      </w:r>
    </w:p>
    <w:p>
      <w:r>
        <w:t>Migräne, Dyspepsie, Brux i smus, unspezifische Bauchbeschwerden, chronisch rezidivierende Rückenschmerzen (2) ein Verdacht auf eine Histamini ntoleranz (3) eine bekannte Laktosei ntoleranz Dr. F.___ gab an, dass voraussichtlich im April 2014 eine stationäre Behand lung in der J.___ durchgeführt werde. Aufgrund der langjährigen Vor geschichte und der ausgeprägten Symptomatik sei mit einer längerdauern den Erholung und Arbeitsintegration zu rechnen (Urk. 7/13/6).</w:t>
      </w:r>
    </w:p>
    <w:p>
      <w:r>
        <w:rPr>
          <w:b/>
        </w:rPr>
        <w:t>E. 3.2</w:t>
      </w:r>
    </w:p>
    <w:p>
      <w:r>
        <w:t>Die medizinischen Fachpersonen der J.___ diagnostizierten im Aus tritts bericht vom 23. Mai 2014 (1) eine mittelgradige depressive Episode (ICD-10 F32.1) und (2) einen Spannungskopfschmerz (ICD-10 F45.5). Sie erklärten, dass die Beschwerdeführerin vom 29. April bis zum 23. Mai 2014 bei ihnen hospita lisiert gewesen sei. Sie sei auf eigenen Wunsch bei weiterhin bestehender de pressiver Symptomatik ausgetreten, in geringfügig gebessertem Zustand. Sie erscheine nach wie vor therapiebedürftig in einem strukturierten Rahmen, wes halb ihr der Eintritt in eine Tagesklinik empfohlen worden sei (Urk. 7/18/2-5).</w:t>
      </w:r>
    </w:p>
    <w:p>
      <w:r>
        <w:rPr>
          <w:b/>
        </w:rPr>
        <w:t>E. 3.3</w:t>
      </w:r>
    </w:p>
    <w:p>
      <w:r>
        <w:t>Dr. D.___, FMH Praktische Ärztin, Vertrauensärztin der Swica, hielt in der medizinischen Kurzbeurteilung vom 2. Juli 2014 fest, dass es sich diagnostisch um eine mittelgradige depressive Episode mit somatischem Syndrom (ICD-10 F32.11) handle. Sie empfehle die Fortsetzung der ambulanten psychiatrisch-psy chotherapeutischen Behandlung, jedoch mit zumindest wöchentlichen Inter vallen. Weiter folge sie der Empfehlung der J.___ und sehe eben falls die Indikation zur Durchführung einer tagesklinischen psychiatrisch-psy cho therapeutischen Behandlung. Die Arbeitsfähigkeit der Beschwerdeführerin in der beruflichen Tätigkeit als Bedienerin unter Berücksichtigung des bisherigen Arbeitspensums von 100 % sei krankheitsbedingt vollumfänglich aufgehoben. Die Arbeitsunfähigkeit erscheine nicht arbeitsplatzspezifisch. Erfahrungsgemäss könne unter Optimierung der ambulanten Behandlung mit einer Wiederer lang ung der ursprünglichen Arbeitsfähigkeit in den kommenden zwölf Wochen ge rechnet werden (Urk. 7/22/6-7).</w:t>
      </w:r>
    </w:p>
    <w:p>
      <w:r>
        <w:rPr>
          <w:b/>
        </w:rPr>
        <w:t>E. 3.4</w:t>
      </w:r>
    </w:p>
    <w:p>
      <w:r>
        <w:t>Dr. H.___ und Psychologe I.___ stellten im Bericht vom 10. Juli 2014 (Urk. 7/21/1-3) dieselben Diagnosen wie die medizinischen Fachpersonen der J.___ (Urk. 7/18/2). Sie erklärten, dass die Beschwerdeführerin seit dem 21. November 2013 bei ihnen in Therapie stehe. Bei ihrer Tätigkeit am Mikro skop müsse sie hochkonzentriert arbeiten. Dies sei ihr spätestens seit Herbst 2013 nicht mehr möglich.</w:t>
      </w:r>
    </w:p>
    <w:p>
      <w:r>
        <w:rPr>
          <w:b/>
        </w:rPr>
        <w:t>E. 3.5</w:t>
      </w:r>
    </w:p>
    <w:p>
      <w:r>
        <w:t>Dr. E.___ , FMH Gynäkologie und Geburtshilfe, Dignität Psychiatrie und Psy cho therapie FMH, hielt in der an die Swica gerichteten medizinischen Beurteilung vom 13. April 2015 folgende psychiatrischen Diagnosen mit Einfluss auf die Arbeitsfähigkeit fest (Urk. 7/30/19): (1) eine depressive Episod e, in Remission (ICD-10 F32.4) (2) Differentialdiagnose : Anpassungsstörung ( ICD-10 F43.21 )</w:t>
      </w:r>
    </w:p>
    <w:p>
      <w:r>
        <w:t>Diagnosen ohne Einfluss auf die Arbeitsfähigkeit nannte er folgende (Urk. 7/30/19): (1) einen Verdacht auf Entwicklung körperlicher Symptome aus psychischen Gründen (Aggravation; ICD-10 F68.0) (2) Unstimmigkeiten mit Mitarbeitern und Vorgesetzten ( ICD-10 Z56.4 )</w:t>
      </w:r>
    </w:p>
    <w:p>
      <w:r>
        <w:t>(3) s onstige Probleme mit Bezug auf die Lebensbewältigung (ICD-10 Z 73.8 ) (4)</w:t>
      </w:r>
    </w:p>
    <w:p>
      <w:r>
        <w:t>u ngenügend e soziale Sicherung (Schulden; I CD-10 Z59.8 ) (5)</w:t>
      </w:r>
    </w:p>
    <w:p>
      <w:r>
        <w:t>Un stimmigkeit in Bezug auf den Ehepartner ( ICD-10 Z63.0 )</w:t>
      </w:r>
    </w:p>
    <w:p>
      <w:r>
        <w:t>(6) Anpassungsprobleme an die Üb ergangsphasen im Lebenszyklus (empty nest syn drome; ICD-</w:t>
      </w:r>
    </w:p>
    <w:p>
      <w:r>
        <w:rPr>
          <w:b/>
        </w:rPr>
        <w:t>E. 3.6</w:t>
      </w:r>
    </w:p>
    <w:p>
      <w:r>
        <w:t>Die Abklärungspersonen von A.___ führten im Schlussbericht vom 14. Septem ber 2015 aus, dass die Beschwerdeführerin konstant und zuverlässig am Belast barkeitstraining teilgenommen habe. Eine leichte Stundensteigerung von 2,5 auf drei Stunden sei möglich gewesen. Die anvisierten Präsenzzeiten von vier Stunden hätten aber nicht erreicht werden können. Es seien in verschiedenen Bereichen kleine Entwicklungsschritte sichtbar. Es gebe aber auch immer wieder Rückschritte (Urk. 7/49/6).</w:t>
      </w:r>
    </w:p>
    <w:p>
      <w:r>
        <w:rPr>
          <w:b/>
        </w:rPr>
        <w:t>E. 3.7</w:t>
      </w:r>
    </w:p>
    <w:p>
      <w:r>
        <w:t>Im Schlussbericht vom 8. Dezember 2015 erklärten die Abklärungspersonen vo n A.___ , dass es der Beschwerdeführerin im Verlauf der Verlängerung des Belast barkeitstrainings gelungen sei, die Stunden weiter z u steigern. Ab Ende Oktober 2015 habe sie viermal pro Woche an vier Stun den pro Tag am Programm teil genommen . Sie habe nur einen Krankheitstag gehabt und sei sehr zuverläs sig gewesen . Ihren Aussagen zufolge habe sich ihr G esundheitszustand jedoch im Ver lauf der Massnahme verschlechtert. Sie habe über verschiedene körperliche Symptome, über grosse Erschöpfung und wenig Regenerationsmöglichkeiten ge klagt (Urk. 7/60/5). Die Selbst- und Fremdeinschätzung bezüglich ihres Zustandes gingen je länger je mehr auseinander (Urk. 7/60/4).</w:t>
      </w:r>
    </w:p>
    <w:p>
      <w:r>
        <w:rPr>
          <w:b/>
        </w:rPr>
        <w:t>E. 3.8</w:t>
      </w:r>
    </w:p>
    <w:p>
      <w:r>
        <w:t>Dr. B.___ stellte im psychiatrischen Konsilium vom 17. Dezember 2015 als Diagnose mit Einfluss auf die Arbeitsfähigkeit eine depressive Störung, gegen wärtig mittelgradige Episode (ICD-10 F32.11), chronischer Verlauf seit 2013, körperlich betonte Symptomatik. Diagnosen ohne Einfluss auf die Arbeits fähig keit nannte er nicht. Dr. B.___ erklärte, dass die Beschwerdeführerin bis Ende 2014 weiterhin annehmbar zu 100 % krank gewesen sei. In der ersten Hälfte 2015, als sie ausschliesslich zu Hause gewesen sei, habe sie sich - ohne statio näre Therapie und Arbeit - etwas entlastet gefühlt. Mit der Aufnahme des IV- Programms, welches im geschützten Ra hmen mit ca. 40 % stattfinde, sei es zu einer Symptomzunahme und eine r erheblichen Einschränkung der Lebensq ua lität/Aktivität/Partizipation auch im privat en Bereich gekommen. Rückblickend bestehe auch im Jahr 2015 aus psychischen Gründen keine genügende Stabi lität für eine berufliche Tät igkeit in der freien Wirtschaft (Urk. 7/62).</w:t>
      </w:r>
    </w:p>
    <w:p>
      <w:r>
        <w:rPr>
          <w:b/>
        </w:rPr>
        <w:t>E. 3.9</w:t>
      </w:r>
    </w:p>
    <w:p>
      <w:r>
        <w:t>Die Abklärungspersonen von A.___ hielten im Schlussbericht vom 28. Januar 2016 fest, dass das Aufbautraining von der gesundheitlichen Instabilität der Beschwerdeführerin und der weiterhin stark ausgeprägten depressiven Sympto matik (wenig Antrieb, geringer Selbstwert) geprägt gewesen sei. Im Januar 2016 habe sie sich nach Rücksprache mit ihren Ärzten zum Abbruch des Programms entschieden, was auch aus ihrer Sicht der richtige Schritt sei. Eine Steigerung der Präsenzzeit sei nicht möglich gewesen. Auch im geschützten Bereich ihrer Werkstatt sei sie rasch an ihre Belastungsgrenze gekommen, so dass eine Her an führung an den ersten Arbeitsmarkt zurzeit nicht realistisch sei (Urk. 7/67/5).</w:t>
      </w:r>
    </w:p>
    <w:p>
      <w:r>
        <w:rPr>
          <w:b/>
        </w:rPr>
        <w:t>E. 3.10</w:t>
      </w:r>
    </w:p>
    <w:p>
      <w:r>
        <w:t>Lic. phil. C.___ diagnostizierte im Bericht vom 4. Februar 2016 (1) eine chroni sche depressive Störung (ICD-10 F32.11) mit somatischem Syndrom (Kopfschmer zen, Konzentrationsstörungen, Stressintoleranz, körperlich erlebte Erschöp fung), in ihrer Ausprägung mittelgradig, und (2) eine Anpassungs stö rung (ICD-10 F43.2). Die Beschwerdeführerin sei seit März 2015 bei ihm in Therapie. Von März bis Juni 2015 hätten die Therapiesitzungen zwei Mal wöch entlich stattgefunden, nach dem Einstieg ins Belastbarkeitstraining von A.___ noch einmal pro Woche. Gelegentlich seien die Termine wegen extremer Kopf schmerzen, Rückenverspannungen und Erschöpfung ausgefallen. Zurzeit bes tehe eine minimale Arbeitsfähigkeit von 15 bis 20 % in geschütztem Rahmen (Urk. 7/71). 4. 4.1</w:t>
      </w:r>
    </w:p>
    <w:p>
      <w:r>
        <w:t>Die Beschwerdegegnerin ging in der angefochtenen Verfügung vom 2 6. April 2016 (Urk. 2) davon aus, dass bei der Beschwerdeführerin kein eigenständiges und therapieresistentes Leiden vorliege, welches unabhängig von der psycho sozialen Belastung zu einer Arbeitsunfähigkeit führe. Sie stützte sich dabei im Wesentlichen auf die medizinischen Beurteilungen von Dr. D.___ vom 2. Juli 2014 (Urk. 7/22) und Dr. E.___ vom 13. April 2015 (Urk. 7/30; vgl. dazu auch die Stellungnahme von dipl.-med. N.___, Fachärztin für Allge meine Innere Medizin, des Regionalen Ärztlichen Dienstes [RAD] vom 25. Febru ar 2016, Urk. 7/77/4). 4 .2</w:t>
      </w:r>
    </w:p>
    <w:p>
      <w:r>
        <w:t>Bei den genannten Beurteilungen von Dr. D.___ und Dr. E.___ , welche zu handen der Krankentaggeldve rsicherung Swica erstellt wurden , handelt es sich nicht um Gutachten im Sinne von Art. 44 ATSG. Ausweislich der Akten konnte die Beschwerdeführerin weder allfäl lige Ablehnungsgründe gegen diese beiden Ärzte geltend ma chen noch Gegenvorschläge unterbreiten (vgl. Art. 44 ATSG) noch wurde ihr das Recht gewährt, sich vorgängig zu den Fragen an Dr. D.___ und Dr. E.___ zu äussern (vgl. BGE 137 V 210 E. 3.4.2.9). Dies hat zwar nicht zur Folge, dass den Beurteilungen von Dr. D.___ und Dr. E.___ grund sätzlich kein Beweiswert beizumessen wäre. Unter den gegebenen Um ständen ist es aber sachgerecht, an die Beweiskraft dieser Beurteilungen die gleichen Anforderungen zu stellen, wie sie etwa bei Berichten von versi che rungsinternen Ärzten gelten. Danach ist zu prüfen, ob sie schlüssig erscheinen , nachvollziehbar begründet so wie in sich widerspruchsfrei sind und keine Indizien gegen seine Zuverlässigkeit besteh en, wobei an die Unparteilichkeit der Ärzte ein strenger Massstab anzulegen ist (vgl. BGE 123 V 331 E. 1c mit Hin weisen). 4.3</w:t>
      </w:r>
    </w:p>
    <w:p>
      <w:r>
        <w:t>Entgegen der Behauptung der Beschwerdeführerin (Urk. 12 S. 13) stellte Dr. E.___ in seiner medizinischen Beurteilung vom 13. April 2015 mit der Diagnose depressive Episode, in Remission, ICD-10 F32.4 (Urk. 7/30/19), eine im ICD-10 kodifizierte Diagnose (vgl. hingegen ICD-10-G11 [= German Ver sion]). Im Weiteren wies Dr. E.___ zu Recht darauf hin, dass in den Berichten der G.___ betreffend die Behandlung vom 18. September bis zum 24. Dezember 2014 - die sich im Übrigen nicht bei den Akten befinden, sondern lediglich in der medizinischen Beurteilung von Dr. E.___ wiederge geben wurden (vgl. Urk. 7/30/3-4) - von einer Teilremission bzw. geringen Ver besserung der depressiven Symptomatik die Rede war. Dass sich die depressive Symptomatik derart gebessert habe, dass bei Austritt lediglich noch eine leichte depressive Störung nach ICD-10 F32.0 bestanden habe - wie Dr. E.___ daraus folgerte (Urk. 7/30/20 und Urk. 7/40/3) – ist jedoch nicht aktenkundig. Auch bei Austritt wurde vielmehr (gemäss Zitat Dr. E.___) nach wie vor eine (offen bar etwas leichter aus ge prägte) mittelgradige depressive Episode festgestellt, wobei gemäss med. pract. O.___ von der G.___ damals auch nicht mit einer Wiederherstellung der Arbeitsfähigkeit zu rechnen war (Urk. 7/30/3-4). Sodann machte Dr. E.___ zu Recht darauf aufmerksam, dass sich sowohl psychosoziale Belastungsfaktoren (Eheprobleme, Arbeitslosig keit beider Ehegatten, erhebliche Verschuldung, Versorgung einer demenz kranken Mutter, Ablösungsprozess von den Kindern) als auch sozio-kulturelle Einflüsse (Immigration von Argentinien in die Schweiz 1999; vgl. Urk. 1 S. 3) identifizieren lassen würden. Seine Dar legungen, wonach die Beschwerdefüh rerin ohne ihre Fixierung auf eine in Lateinamerika überwiegend noch gelebte traditionelle Mutter- und Partner innenrolle, welche zu erheblichen innerpsy chi schen Konflikten führe - vor allem dann, wenn die Angehörigen diese tra di tio nelle Welt verlassen würden -, mit grosser Wahrscheinlichkeit nicht oder nicht schwer erkrankt wäre (Urk. 7/30/22), vermögen in dieser pauschalisie ren den Form allerdings nicht zu überzeugen, zumal sich die Beschwerdeführerin gerade nicht (vollständig) für eine solche traditionelle Rolle entschieden hat, sondern auch (teil-)erwerbstätig war (vgl. Urk. 7/11). Schliesslich verfügte Dr. E.___ im Zeitpunkt seiner medizinischen Beurteilung auch über keinen Vorbericht der seit November 2013 behandelnden Dr. H.___ /Psychologen I.___ (Urk. 7/30/3-9), weshalb seine Einschätzung, wonach die bisherige psychiatrische Behandlung nicht adäquat gewesen sei, jedenfalls nicht in Kenntnis sämtlicher relevanter Vorakten erging.</w:t>
      </w:r>
    </w:p>
    <w:p>
      <w:r>
        <w:t>Unter diesen Umständen vermag die Beurteilung von Dr. E.___, wonach die Beschwerdeführerin ab Ende April 2015 wieder als zu 100 % arbeitsfähig zu gelten habe (Urk. 7/30/22) – was auch in erheblichem Widerspruch steht zu der Beurteilung von Dr. B.___ (Urk. 7/62) sowie der gezeigten Leistung während des Belastbarkeitstrainings (Urk. 7/49, Urk. 7/60 und Urk. 7/67) -, nicht zu über zeugen. Damit erübrigen sich Erörterungen zu den Qualifikationen von Dr. E.___. Darauf hinzuweisen ist an dieser Stelle indes noch, dass Dr. E.___ gemäss seinen Angaben durch Besitzstandswahrung (Dignität Psychiatrie und Psychotherapie FMH) berechtigt ist, alle psychiatrischen und psychothera peu tischen Leistungen zu erbringen, inkl. psychiatrische Gutachten (Urk. 7/30/23). 4.4</w:t>
      </w:r>
    </w:p>
    <w:p>
      <w:r>
        <w:t>Nicht abgestellt werden kann sodann auch auf die von der Swica in Auftrag gegebene medizinische Kurzbeurteilung von Dr. D.___ vom 2. Juli 2014, welche fast zwei Jahre vor Erlass der angefochtenen Verfügung erging und deren Prognose sich nicht verwirklicht hat (Urk. 7/22). Dr. D.___ verfügt im Übrigen auch nicht über einen Facharzttitel in Psychiatrie und Psycho therapie (vgl . https://www.medregom.admin.ch</w:t>
      </w:r>
    </w:p>
    <w:p>
      <w:r>
        <w:t>). 4.5</w:t>
      </w:r>
    </w:p>
    <w:p>
      <w:r>
        <w:t>Im Weiteren hat sich Dr. B.___ im psychiatrischen Konsilium vom 17. Dezem ber 2015 nicht mit der Frage auseinandergesetzt, inwiefern die psychosozialen und sozio-kulturellen Faktoren das Beschwerdebild der Beschwerdeführerin mit bestimmen (vgl. E. 1.3). Überdies fehlt in diesem Konsilium auch eine ein gehende Auseinandersetzung mit der Frage, ob und falls ja weshalb vorliegend von einer Therapieresistenz der depressiven Symptomatik auszugehen ist. Ferner lässt seine Beurteilung eine nachvollziehbare Begründung, weshalb von einer nahezu vollständigen Arbeitsunfähigkeit auszugehen ist, missen. Schliesslich wies Dr. B.___ selbst darauf hin, dass angesichts der aus psychischer Sicht deutlich unsicheren Prognose in den nächsten Monaten eine eingehende psy chiatrische Begutachtung zu empfehlen sei (Urk. 7/62). 4.6</w:t>
      </w:r>
    </w:p>
    <w:p>
      <w:r>
        <w:t>Es ist somit festzuhalten, dass der entscheidrelevante Sachverhalt in psychia trischer Hinsicht ungenügend abgeklärt ist. 5.</w:t>
      </w:r>
    </w:p>
    <w:p>
      <w:r>
        <w:t>Die Sache ist demnach in Aufhebung der angefochtenen Verfügung an die Beschwerdegegnerin zurückzuweisen, damit sie insbesondere die Berichte der G.___ betreffend die Behandlung der Beschwerdeführerin vom 18. September bis zum 24. Dezember 2014 und aktuelle Berichte der behan delnden Ärzte einholt und den medizinischen Sachverhalt in psychia trischer Hinsicht gutachterlich abklären lässt. In Auseinandersetzung mit den bisherigen Arztberichten soll die Gutachterin bzw. der Gutachter sich zum psychischen Gesundheitszustand der Beschwerdeführerin, dessen Auswirkungen auf die Arbeitsfähigkeit sowie insbesondere auch zum Einfluss der psycho sozialen/sozio-kulturellen Faktoren und zur Frage einer allfälligen Therapie resistenz der depressiven Symptomatik äussern. Danach hat die Beschwerde gegnerin über den Rentenanspruch der Beschwerdeführerin neu zu verfügen.</w:t>
      </w:r>
    </w:p>
    <w:p>
      <w:r>
        <w:t>In diesem Sinne ist die Beschwerde gutzuheissen. 6. 6.1</w:t>
      </w:r>
    </w:p>
    <w:p>
      <w:r>
        <w:t>Da es um die Bewilligung oder Verweigerung von Versicherungsleistungen ge ht, ist das Verfahren kostenpflichtig. Die Gerichtskosten sind nach dem Verfah rens aufwand und unabhängig vom Streitwer t festzulegen (Art. 69 Abs. 1 bis IVG) und auf Fr. 7 00.-- anzusetzen. Nach ständiger Rechtsprechung gilt die Rück weisung der Sache an die Verwaltung zur weiteren Abklärung und neuen Ver fügung als vollständiges Obsiegen (BGE 137 V 57 E. 2.2), weshalb die Kosten ausgangsgemäss der Beschwerdegegnerin aufzuerlegen sind. 6.2</w:t>
      </w:r>
    </w:p>
    <w:p>
      <w:r>
        <w:t>Ausgangsgemäss hat die anwaltlich vertretene Beschwerdeführerin Anspruch auf eine Prozessentschädigung. Diese ist gestützt auf Art. 61 lit. g ATSG in Ver bindung mit § 34 Abs. 1 und 3 des Gesetzes über das Sozialversiche rungs gericht ( GSVGer ) unter Berücksichtigung der Bedeutung der Streitsache und der Schwierig keit des Prozesses auf Fr. 2‘400.-- (inkl. Barauslagen und MWSt ) festzusetzen. Das Gericht erkennt: 1.</w:t>
      </w:r>
    </w:p>
    <w:p>
      <w:r>
        <w:t>Die Beschwerde wird in dem Sinne gutgeheissen, dass die Verfügung vom 26. April 2016 aufgehoben und die Sache an die Sozialversicherungsanstalt des Kantons Zürich , IV-Stelle, zurückgewiesen wird, damit diese, nach erfolgter Abklärung im Sinne der Erwägungen, über den Rentenanspruch der Beschwerdeführerin neu verfüge . 2.</w:t>
      </w:r>
    </w:p>
    <w:p>
      <w:r>
        <w:t>Die Gerichtskosten von Fr. 700 .-- werden der Beschwerdegegnerin auferlegt. Rechnung und Einzahlungsschein werden der Kostenpflichtigen nach Eintritt der Rechtskraft zugestellt. 3.</w:t>
      </w:r>
    </w:p>
    <w:p>
      <w:r>
        <w:t>Die Beschwerdegegnerin wird verpflichtet, der Beschwerdeführerin eine Prozessent schädigung von Fr. 2‘400 .-- (inkl. Barauslagen und MWSt) zu bezahlen. 4.</w:t>
      </w:r>
    </w:p>
    <w:p>
      <w:r>
        <w:t>Zustellung gegen Empfangsschein an: - Rechtsanwältin Susanne Friedauer - Sozialversicherungsanstalt des Kantons Zürich, IV-Stelle - Bundesamt für Sozialversicherungen</w:t>
      </w:r>
    </w:p>
    <w:p>
      <w:r>
        <w:t>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HurstKreyenbühl</w:t>
      </w:r>
    </w:p>
    <w:p>
      <w:r>
        <w:rPr>
          <w:b/>
        </w:rPr>
        <w:t>E. 5</w:t>
      </w:r>
    </w:p>
    <w:p>
      <w:r>
        <w:t>E. 5.3.3.3 und 9C_739/2014 vom 30. November 2015 E. 3.2). Eine fachärztlich festgestellte psychische Krankheit ist jedoch nicht ohne weiteres gleichbedeutend mit dem Vorliegen einer Inva li di tät. In jedem Einzelfall muss eine Beeinträchtigung der Arbeits- und Erwerbs fähigkeit unabhängig von der Diagnose und grundsätzlich unbesehen der Ätio logie ausgewiesen und in ihrem Ausmass bestimmt sein. Es ist nach einem weitgehend objektivierten Massstab zu beurteilen, ob und inwiefern der ver 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10</w:t>
      </w:r>
    </w:p>
    <w:p>
      <w:r>
        <w:t>Z60.0 )</w:t>
      </w:r>
    </w:p>
    <w:p>
      <w:r>
        <w:t>Dr. E.___ erklärte, dass die Depression der Beschwerdeführerin nicht adä quat behandelt und sehr viel Zeit vergeudet worden sei mit unzureichenden Krank heits- und Behandlungskonzepten. Es sei nicht nachvollziehbar, dass die Be schwerdeführerin in der J.___ – und beispielsweise nicht in der K.___ in Z.___ oder der L.___ in M.___ - behandelt worden sei, obwohl bekannt gewesen sei, dass sie unter der Distanz zu ihrer Familie leide. Im Wei teren sei die Beschwerdeführerin erst mit ein jähriger Verspätung einer tages klinischen Betreuung zugeführt worden. Dadurch habe eine Teilremission erzielt werden können, das heisse, dass die Eintrittsdiagnose m ittelgradige depres sive Episode am Ende der Behandlung nicht mehr nachweisbar gewesen sei. Es habe nur noch eine leichte depressive Störung bestanden. Zu empfehlen sei die Fort setzung einer adäquaten Psychotherapie. Die aktuelle psychologisch-psycho the rapeutische Therapie könne nur als inadäquat bezeichnet werden. Dr. F.___ und auch lic. phil. C.___ könnten weder einen psychopathologischen Befund noch eine ICD-10-Diagnose nennen (Urk. 7/30/20-21).</w:t>
      </w:r>
    </w:p>
    <w:p>
      <w:r>
        <w:t>Weiter führte Dr. E.___ aus, dass sich sowohl psychosoziale Belastungsfaktoren (familiäre Probleme, Ehe- und Arbeitsplatzprobleme, erhebliche Verschuldung, Versorgung einer demenzkranken Mutter, die keinerlei Unterstützung durch eine Rentenkasse erhalte usw.) als auch sozio-kulturelle Einflüsse identifizieren lassen würden. Die Beschwerdeführerin lebe eine traditionelle Mutter- und Par tnerinnenrolle, die in lateinamerikanischen Ländern wie zum Beispiel Argenti nien nach wie vor überwiegend gelebt werde . Dies führe zu erheblichen inner psychischen Konflikten, vor allem dann, wenn die Angehörigen diese traditio nelle Welt verlassen würden (empty nest syndrome). Ohne eine solche Fixierung auf eine traditionelle lateinamerikanische Frauenrolle wäre die Beschwerde füh rerin mit grosser Wahrscheinlichkeit nicht oder nicht schwer erkrankt, sondern hätte ihr Leben selbstbewusst gestaltet, ohne dauernd die Opferrolle bevorzugen zu müssen. In der beruflichen Tätigkeit als Bedienerin bestehe ab dem 2 3. März 2015 eine 80%ige Arbeitsfähigkeit. Mit einer Steigerung auf 100 % sei inner halb v on einem Monat zu rechnen (Urk. 7/30/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