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IV.2016.00561 vom 14. Juli 2017</w:t>
      </w:r>
    </w:p>
    <w:p>
      <w:r>
        <w:t>ZH Sozialversicherungsgericht, 2017-07-14, DE</w:t>
      </w:r>
    </w:p>
    <w:p>
      <w:r>
        <w:rPr>
          <w:b/>
        </w:rPr>
        <w:t xml:space="preserve">Quelle: </w:t>
      </w:r>
      <w:r>
        <w:t>https://mcp.opencaselaw.ch/entscheid/zh_sozialversicherungsgericht_IV.2016.00561</w:t>
      </w:r>
    </w:p>
    <w:p>
      <w:r>
        <w:t>FR: ZH_SOZIALVERSICHERUNGSGERICHT IV.2016.00561 du 14 juillet 2017</w:t>
      </w:r>
    </w:p>
    <w:p>
      <w:r>
        <w:t>IT: ZH_SOZIALVERSICHERUNGSGERICHT IV.2016.00561 del 14 luglio 2017</w:t>
      </w:r>
    </w:p>
    <w:p>
      <w:pPr>
        <w:pStyle w:val="Heading2"/>
      </w:pPr>
      <w:r>
        <w:t>Erwägungen</w:t>
      </w:r>
    </w:p>
    <w:p>
      <w:r>
        <w:rPr>
          <w:b/>
        </w:rPr>
        <w:t>E. 1</w:t>
      </w:r>
    </w:p>
    <w:p>
      <w:r>
        <w:t>Der 1961 geborene X.___, seit 1992 als Taxichauffeur bei der Z.___ tätig (Urk. 8/18 S. 1), meldete sich am 2. Juni 2015 unter Hinweis auf eine Diskushernie bei der Invalidenversicherung zum Leistungsbezug an (Urk. 8/9). In der Folge klärte die Sozialversicherungsanstalt des Kantons Zürich, IV-Stelle, die erwerblichen und medizinischen Verhältnisse ab und informierte den Versi cherten am 19. August 2015 unter Hinweis darauf, dass dieser die Rentenprü fung wünsche, über den Abschluss der beruflichen Eingliederungsmassnahmen (Urk. 8/17). Am 28. Januar 2016 fand eine orthopädische Untersuchung durch Dr. med. A.___, Facharzt für Orthopädische Chirurgie und Traumatologie, vom Regionalen Ärztlichen Dienst der IV-Stelle (RAD) statt (Untersuchungsbericht vom 29. Januar 2016, Urk. 8/32). Nach durchgeführtem Vorbescheidverfahren (Urk. 8/35) wies die IV-Stelle unter Hinweis auf einen rentenausschliessenden Invaliditätsgrad von 32 % das Leistungsbegehren mit Verfügung vom 11. April 2016 (Urk. 2 S. 4-5) ab.</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w:t>
      </w:r>
    </w:p>
    <w:p>
      <w:r>
        <w:rPr>
          <w:b/>
        </w:rPr>
        <w:t>E. 1.4</w:t>
      </w:r>
    </w:p>
    <w:p>
      <w:r>
        <w:t>Die RAD stehen den IV-Stellen zur Beurteilung der medizinischen Voraussetzun gen des Leistungsanspruchs zur Verfügung. Sie setzen die für die Invalidenversicherung nach Art. 6 ATSG massgebende funktionelle Leistungsfä 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medizinischen Voraus 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Wertung vorzunehmen und zu beurteilen, ob auf die eine oder die andere An sicht abzustellen oder aber eine zusätzliche Untersuchung vorzunehmen sei. Sie würdigen die vorhandenen Befunde aus medizinischer Sicht (Urteil des Bundes gerichts 9C_406/2014 vom 31. Oktober 2014 E. 3.5 mit Hinweisen).</w:t>
      </w:r>
    </w:p>
    <w:p>
      <w:r>
        <w:t>Der Beweis wert von RAD-Berichten nach Art. 49 Abs. 2 IVV ist mit jenem externer medi zinischer Sachverständigengutachten vergleichbar, sofern sie den praxisgemäs sen Anforderungen an ein ärztliches Gutachten ( BGE 134 V 231 E. 5.1) genügen und die Arztperson über die notwendigen fachlichen Qualifikationen verfügt ( BGE 137 V 210 E. 1.2.1). Allerdings kann auf das Ergebnis versicherungsinter ner ärztlicher Abklärungen – zu denen die RAD-Berichte gehören – nicht abge stellt werden, wenn auch nur geringe Zweifel an ihrer Zuverlässigkeit und Schlüssigkeit bestehen (Urteil des Bundesgerichts 8C_197/2014 vom 3. Oktober 2014 E. 4.2 mit Hinweisen auf BGE 139 V 225 E. 5.2; 135 V 465 E. 4.4 und E. 4.7). 2.</w:t>
      </w:r>
    </w:p>
    <w:p>
      <w:r>
        <w:rPr>
          <w:b/>
        </w:rPr>
        <w:t>E. 2</w:t>
      </w:r>
    </w:p>
    <w:p>
      <w:r>
        <w:t>Dagegen erhob der Versicherte am 11. Mai 2016 Beschwerde (Urk. 1) und bean tragte, die Verfügung vom 11. April 2016 sei aufzuheben und es sei ihm min destens eine halbe Rente zuzusprechen (S. 2). Mit Vernehmlassung vom 22. Juni 2016 (Urk. 7) beantragte die Beschwerdegegnerin Abweisung der Be schwerde, was dem Beschwerdeführer am 23. Juni 2016 mitgeteilt wurde (Urk. 9). Das Gericht zieht in Erwägung: 1.</w:t>
      </w:r>
    </w:p>
    <w:p>
      <w:r>
        <w:rPr>
          <w:b/>
        </w:rPr>
        <w:t>E. 2.1</w:t>
      </w:r>
    </w:p>
    <w:p>
      <w:r>
        <w:t>Die Beschwerdegegnerin begründete ihre leistungsabweisende Verfügung (Urk. 2 S. 4-5) damit, dass der Beschwerdeführer zuletzt aufgrund seiner ge sundheitlichen Situation in einem reduzierten Pensum als Taxifahrer tätig ge wesen sei und gemäss eigenen Angaben sechs Stunden pro Tag respektive mit einem Pensum von 60 % gearbeitet habe. Die medizinische Beurteilung habe ergeben, dass er in einer angepassten Tätigkeit (beispielsweise als Schulbusfah rer oder Auslieferer) zu 75 % arbeitsfähig sei, da er dabei weniger Lasten heben und nicht so lange am Stück sitzen müsse. Entsprechend ergebe sich im Rah men des Einkommensvergleichs ein rentenausschliessender Invaliditätsgrad von 32 % (S. 5).</w:t>
      </w:r>
    </w:p>
    <w:p>
      <w:r>
        <w:rPr>
          <w:b/>
        </w:rPr>
        <w:t>E. 2.2</w:t>
      </w:r>
    </w:p>
    <w:p>
      <w:r>
        <w:t>Der Beschwerdeführer stellte sich demgegenüber (Urk. 1) auf den Standpunkt, das von der Beschwerdegegnerin ermittelte Valideneinkommen sei falsch. Diese sei von einem Arbeitspensum von 60 % ausgegangen, obwohl er gegenüber der Beschwerdegegnerin stets ein 50%iges Pensum angegeben habe. Ferner habe auch seine Arbeitgeberin eine Anstellung in einem 50 %-Pensum respektive eine effektive durchschnittliche Arbeitszeit zwischen 40 und 45 % bestätigt. Im Weiteren habe die Beschwerdegegnerin auch das Invalideneinkommen falsch berechnet (S. 2). 3.</w:t>
      </w:r>
    </w:p>
    <w:p>
      <w:r>
        <w:t>Die Beschwerdegegnerin stützte sich bei ihrer leistungsabweisenden Verfügung vom 11. April 2016 (Urk. 2 S. 4-5) im Wesentlichen auf die Beurteilung des RAD-Arztes Dr. A.___ vom 29. Januar 2016 (Urk. 8/32).</w:t>
      </w:r>
    </w:p>
    <w:p>
      <w:r>
        <w:t>Dieser stellte im besagten Bericht (Urk. 8/32) folgende Diagnosen (S. 7): - mit Auswirkungen auf die Arbeitsfähigkeit: - chronische Lumbalgie und rezidivierende Lumboischialgie links mit diskre ter Grosszehenheberschwäche und sensiblem S1-Syndrom links bei MR-tomographisch nachgewiesener, hochgradiger ossärer Foraminalste nose L5/S1 links sowie zusätzlich Diskushernien L4/5 und L5/S1 - ohne Auswirkungen auf die Arbeitsfähigkeit: - chronische, in der Ausprägung aktuell leichte Epicondylitis radialis hu meri links &gt; rechts bei Zustand nach Cortison-Infiltration links - akute Supraspinatustendopathie rechts ohne Funktionseinschränkung</w:t>
      </w:r>
    </w:p>
    <w:p>
      <w:r>
        <w:t>Dr. A.___ hielt fest, dass unter Berücksichtigung der anamnestischen Angaben des Beschwerdeführers sowie der erhobenen klinischen Befunde in Verbindung mit den aktenkundigen radiologischen Befunden die seitens des Beschwerde führers seit 2007 vorgenommene Reduktion der beruflichen Tätigkeit als Taxi fahrer auf ein Pensum von 50 % nachvollziehbar sei. Bei den bestehenden lum bosakral lokalisierten, degenerativen Veränderungen - besonders mit zusätzli chen Wurzelreizerscheinungen – seien langes Sitzen sowie das Heben und Tra gen schwerer Lasten extrem ungünstig, weil schmerzauslösend, und sollten nach Möglichkeit vermieden werden. Konkrete Angaben zu einer wirklich be hinderungsangepassten Tätigkeit lägen bisher aktenkundig nicht vor (S. 8).</w:t>
      </w:r>
    </w:p>
    <w:p>
      <w:r>
        <w:t>Der RAD-Arzt führte weiter aus, dass aufgrund der vorliegenden medizinischen Berichterstattung und der körperlichen Untersuchung vom 28. Januar 2016 ein somatischer Gesundheitsschaden ausgewiesen sei, welcher die Arbeitsfähigkeit beeinträchtige. In der bisherigen, bereits seit 2007 aufgrund des bestehenden Gesundheitsschadens nur zu 50 % ausgeübten Tätigkeit als Taxifahrer bestehe weiterhin nur eine 50%ige Arbeitsfähigkeit, wobei der Beschwerdeführer diese Tätigkeit schon selbst so eingerichtet habe, dass sie für ihn in einem täglichen Pensum von zirka sechs Stunden zu bewältigen sei. Er habe sich diese Tätigkeit selbst im möglichen Rahmen angepasst (S. 8).</w:t>
      </w:r>
    </w:p>
    <w:p>
      <w:r>
        <w:t>In einer wirklich optimal angepassten Tätigkeit wäre unter Berücksichtigung der anamnestischen Angaben und des aktuellen klinischen Befunds medizinisch-theoretisch indessen ein etwas höheres Pensum möglich. Entsprechend wäre eine Arbeitsfähigkeit von ungefähr 75 % gegeben, jedoch nur unter der Vor aussetzung der wirklich strikten Beachtung des folgenden Belastungsprofils: Körperlich nur leichte Arbeitstätigkeit ohne Heben und Tragen von Lasten von mehr als maximal 8-10 kg, dabei wechselbelastend ohne langes Stehen über 15 Minuten auf der Stelle oder auch Sitzen länger als maximal eine Stunde am Stück, ohne längeres Verharren in leicht vornüber gebeugter, rückgeneigter oder verdrehter Haltung des Rumpfes, ohne häufiges Bücken. Retrospektiv sei medi zinisch-theoretisch mit überwiegender Wahrscheinlichkeit davon auszugehen, dass eine derart optimal angepasste Arbeitstätigkeit, wie sie beispielsweise dem Belastungsprofil als Auslieferungsfahrer für Apotheken oder Schulbusfahrer entspreche, seit mindestens April 2015 (aktuelles Kontroll-MRI) möglich wäre (S. 8). 4.</w:t>
      </w:r>
    </w:p>
    <w:p>
      <w:r>
        <w:t>4.1</w:t>
      </w:r>
    </w:p>
    <w:p>
      <w:r>
        <w:t>Der RAD-Bericht vom 29. Januar 2016 (vgl. E. 3.2 hievor) ist umfassend und beruht auf den erforderlichen Untersuchungen. Er wurde in Kenntnis der Vorakten (Anamnese) abgegeben (Urk. 8/32 S. 8 und Urk. 8/34 S. 2 f. und S. 4) und leuchtet in der Darlegung der medizinischen Situation und Zusammen hänge ein. Die Schlussfolgerungen von Dr. A.___ sind in einer Weise begründet, dass sie nachvollzogen werden können. Er legte namentlich schlüssig dar, dass der Beschwerdeführer aufgrund einer chronischen Lumbalgie sowie rezidivie renden Lumboischialgie in seiner angestammten Tätigkeit als Taxifahrer zu 50 % arbeitsunfähig, in einer angepassten körperlich leichten Arbeitstätigkeit ohne Heben und Tragen von Lasten über 8-10 kg, ohne längeres Stehen und Sitzen und ohne längeres Verharren in gebückter und verdrehter Haltung des Rückens zu 75 % arbeitsfähig ist (Urk. 8/32 S. 8). Der RAD-Bericht erfüllt dem nach die praxisgemässen Anforderungen an den Beweiswert eines ärztlichen Gutachtens (vgl. BGE 125 V 351 E. 3a; 122 V 157 E. 1c), weshalb darauf abzu stellen ist. 4.2</w:t>
      </w:r>
    </w:p>
    <w:p>
      <w:r>
        <w:t>An dieser Beurteilung vermögen die undatierten Berichte der Hausärztin des Beschwerdeführers, Dr. med. B.___, Allgemeinmedizin (Urk. 8/24/1-4), und von Dr. med. C.___, Facharzt für Orthopädie FMH (Urk. 8/30), sowie der Bericht von Dr. med. D.___, Facharzt für Radiologie FMH, vom 10. April 2015 (Urk. 8/24/5) nichts zu ändern.</w:t>
      </w:r>
    </w:p>
    <w:p>
      <w:r>
        <w:t>Die von der Hausärztin Dr. B.___ gestellten Diagnosen entsprechen im We sentlichen jenen des RAD-Arztes Dr. A.___. Ebenso ging sie von einer 50%igen Arbeitsunfähigkeit in der bisherigen Tätigkeit aus, wobei sie darauf hinwies, dass körperliche Einschränkungen respektive Rückenschmerzen beim Sitzen über eine Stunde und beim Heben auch von leichten Gegenständen (Koffern) bestünden. Gemäss der Hausärztin bestand die eingeschränkte Arbeitsfähigkeit seit dem Jahr 2007, obwohl sie den Beschwerdeführer erst seit 2011 behandelte. Zum Umfang der Arbeitsfähigkeit in einer angepassten Tätigkeit äusserte sie sich indessen nicht (Urk. 8/24/1-4 Ziff. 1.1-2 und Ziff. 1.6-7).</w:t>
      </w:r>
    </w:p>
    <w:p>
      <w:r>
        <w:t>Entsprechendes gilt mit Bezug auf den Bericht des Orthopäden Dr. C.___, welcher von ähnlichen Diagnosen wie Dr. A.___ ausging, eine 50%ige Arbeits unfähigkeit in der angestammten Tätigkeit postulierte und schmerzhafte Bewe gungseinschränkungen der Lendenwirbelsäule respektive schmerzhaftes Sit zen/Stehen nach einer 1 Stunde sowie Schmerzen beim Heben von Lasten von mehr als 5 kg erwähnte. Dabei ging Dr. C.___ von einer entsprechenden Arbeitsunfähigkeit seit 2003/2004 aus, obwohl er den Beschwerdeführer erst mals im Dezember 2013 behandelte. Unter dem Titel behinderungsangepasste Tätigkeit beliess es Dr. C.___ beim Hinweis, dass der Beschwerdeführer sein Arbeitspensum aufgrund seiner gesundheitlichen Einschränkungen auf 50 % re duziert habe (Urk. 8/30 Ziff. 1.1-2 und Ziff. 1.6-7).</w:t>
      </w:r>
    </w:p>
    <w:p>
      <w:r>
        <w:t>Dr. D.___ beschränkte sich in seinem Bericht (Urk. 8/24/5) auf das Stellen einer Diagnose, welche im Wesentlichen jener des RAD-Arztes Dr. A.___ entspricht, und machte im Übrigen keine Angaben betreffend Arbeitsfähigkeit. 4.3</w:t>
      </w:r>
    </w:p>
    <w:p>
      <w:r>
        <w:t>Was den Hinweis des Beschwerdeführers angeht, wonach er gemäss den behan delnden Fachärzten seit 2004 “unisono“ zu 50 % arbeitsunfähig geschrieben worden sei, der RAD-Arzt ihn aber für eine angepasste Tätigkeit unbegründet zu 75 % arbeitsfähig geschrieben habe (Urk. 1 S. 2 Ziff. 3), ist Folgendes zu bemer ken: Zur Arbeitsfähigkeit des Beschwerdeführers äusserten sich einzig die Haus ärztin Dr. B.___ sowie der Orthopäde Dr. C.___ (vgl. E. 4.2 hievor); in den übrigen Arztberichten (Urk. 8/24/5-7) wurde die Arbeitsfähigkeit nicht the matisiert. Die Dres. B.___ und C.___ machten überdies keine Angaben zur Arbeitsfä higkeit in einer behinderungsangepassten Tätigkeit (vgl. E. 4.2 hievor), weshalb diesbezüglich kein Widerspruch zu der vom RAD-Arzt attestierten 75%igen Ar beitsfähigkeit in einer angepassten Tätigkeit besteht. Im Übrigen berücksichtigt das von Dr. A.___ festgelegte Belastungsprofil (Urk. 8/32 S. 8) im Wesentlichen die von den Dres. B.___ und C.___ erwähnten Einschränkungen der Leistungsfähigkeit (vgl. E. 4.2 hievor).</w:t>
      </w:r>
    </w:p>
    <w:p>
      <w:r>
        <w:t>Zusammenfassend ist davon auszugehen, dass der Beschwerdeführer in einer angepassten Tätigkeit zu 75 % arbeitsfähig ist. 5.</w:t>
      </w:r>
    </w:p>
    <w:p>
      <w:r>
        <w:t>5.1</w:t>
      </w:r>
    </w:p>
    <w:p>
      <w:r>
        <w:t>Zu prüfen bleibt, wie sich die festgestellte Einschränkung der Arbeitsfähigkeit in erwerblicher Hinsicht auswirkt.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in Bezie hung gesetzt zum Erwerbseinkommen, das sie erz 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 5.2</w:t>
      </w:r>
    </w:p>
    <w:p>
      <w:r>
        <w:t>5.2.1</w:t>
      </w:r>
    </w:p>
    <w:p>
      <w:r>
        <w:t>Was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 nötigenfalls der Teuerung und der realen Einkommensentwicklung angepassten ) Verdienst an geknüpft, da es empirischer Erfahrung entspricht, dass die bisherige Tätigkeit ohne Gesundheitsschaden fortgesetzt worden wäre . Ausnahmen müssen mit überwiegender Wahrscheinlichkeit erstellt sein (BGE 134 V 322 E. 4.1) . 5.2.2</w:t>
      </w:r>
    </w:p>
    <w:p>
      <w:r>
        <w:t>Der Beschwerdeführer gab in seiner IV-Anmeldung vom 2. Juni 2015 (Urk. 8/9) an, dass er aufgrund seiner gesundheitlichen Beschwerden seit 2009 mit einem Pensum von 50 % arbeite und zuvor vollzeitlich als Taxifahrer tätig gewesen sei (Ziff. 5.4). Diese Angaben bestätigte er im Standortgespräch vom 3. Juli 2015 (Urk. 8/11 S. 2, S. 3 und S. 4) sowie im Rahmen der Eingliederungsberatung vom 19. August 2015 (Urk. 8/18 S. 2; vgl. auch Urk. 1 S. 2 Ziff. 2). Entspre chend ist für die Ermittlung des Valideneinkommens auf den vom Beschwerde führer vor dem Jahre 2009 erzielten Verdienst abzustellen. Nachdem der Be schwerdeführer keinen Fixlohn erzielt und lediglich umsatzbeteiligt ist (Urk. 8/18 S. 2) und sein Verdienst deshalb entsprechenden Schwankungen un terliegt, ist vom durchschnittlichen Einkommen der Jahre 2004-2008 gemäss IK-Auszug vom 3. Juli 2015 (Urk. 8/12) auszugehen. Dabei sind die einzelnen Einkommen der Nominallohnentwicklung für Männer (BFS, T1.93 Nominal lohnindex, Männer, 1993-2010 und 2011-2015, Total, Stand 2004 = 113.3, Stand 2005 = 114.3, Stand 2006 = 115.5, Stand 2007 = 117.4, Stand 2008 = 120.0, Stand 2015 = 127.7) bis 2015 anzupassen (vgl. etwa Urteil des Bundes gerichts 8C_233/2015 vom 13. Oktober 2015 E. 3.4). Unter Berücksichtigung dieser Werte ergibt sich für das Jahr 2015 ein hypothetischer Validenlohn von Fr. 58‘753.-- ( [ Fr. 180.-- + Fr. 5‘363.-- + Fr. 51‘748.-- / 113.3 x 127.7] + [Fr. 21‘789.-- + Fr. 26‘569.-- / 114.3 x 127.7] + [Fr. 51‘706.-- / 115.5 x 127.7] + [Fr. 56‘719.-- / 117.4 x 127.7] + [Fr. 8‘698.-- + Fr. 44‘209.-- /120.0 x 127.7] / 5). 5.2.3</w:t>
      </w:r>
    </w:p>
    <w:p>
      <w:r>
        <w:t>Daran vermag der Hinweis des Beschwerdeführers, seine effektive durchschnittli che Arbeitszeit habe seit dem Jahr 2009 gemäss den Angaben der Arbeitgeberin zwischen 40 und 45 % betragen, was bei einem Mittelwert von 42,5 % für die letzten drei Jahre einem Valideneinkommmen von Fr. 103‘744.50 entspreche (Urk. 1 S. 2 Ziff. 2), nichts zu ändern. Wie erwähnt (vgl. E. 5.2.2 hie vor), ist für die Berechnung des Validenlohns entscheidend, was der Beschwer deführer mit überwiegender Wahrscheinlichkeit als Gesunder tatsächlich ver dient hätte, wobei am zuletzt erzielten Verdienst anzuknüpfen ist. Entsprechend sind nicht die Verdienstverhältnisse nach Eintritt des Gesundheitsschadens massgebend, weshalb nicht auf das nach dem Jahr 2009 erzielte Einkommen abgestellt werden kann. Gleiches gilt bezüglich der von der Beschwerdegegnerin herangezogenen Einkommen der Jahre 2012-2014 (vgl. Urk. 8/33 S. 1 und Urk. 2 S. 5). Abgesehen davon, ist betreffend den in der Beschwerde geltend gemachten Validenlohn von Fr. 103‘744.50 (Urk. 1 S. 2 Ziff. 2) darauf hinzu weisen, dass der Beschwerdeführer auch vor Eintritt des Gesundheitsschadens nie ein Einkommen in vergleichbarer Höhe erzielt hatte (vgl. Urk. 8/12). Im Üb rigen sind die Angaben der Arbeitgeberin bezüglich des Arbeitspensums des Beschwerdeführers teilweise widersprüchlich: Während sie im Zwischenzeugnis und der Arbeitsbestätigung vom 18. August 2015 und 22. Februar 2016 (Urk. 8/20 und Urk. 8/36) festhielt, dass der seit 1998 festangestellte Beschwer deführer gesundheitsbedingt „immer“ mit einem Pensum von maximal 50 % tä tig gewesen sei, wies sie am 20. April 2016 darauf hin, dass er seit 2008 ge sundheitsbedingt mit einem Pensum von maximal 50 % gearbeitet habe (Urk. 3). 5.3</w:t>
      </w:r>
    </w:p>
    <w:p>
      <w:r>
        <w:t>5.3.1</w:t>
      </w:r>
    </w:p>
    <w:p>
      <w:r>
        <w:t>Für die Bestimmung des Invalideneinkommens können nach der Rechtspre chung Tabellenlöhne gemäss den vom Bundesamt für Statistik periodisch her ausgegebenen Lohnstrukturerhebungen (LSE) herangezogen werden (BGE 139</w:t>
      </w:r>
    </w:p>
    <w:p>
      <w:r>
        <w:t>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5.3.2</w:t>
      </w:r>
    </w:p>
    <w:p>
      <w:r>
        <w:t>Da die angefochtene Verfügung (Urk. 2 S. 4-5) am 11. April 2016 und damit nach dem 22. Oktober 2014 (vgl. IV-Rundschreiben Nr. 328 des Bundesamtes für Sozialversicherungen [BSV] vom 22. Oktober 2014; Stichtag für die Anwen dung der LSE 2012), erging, findet die LSE 2012 Anwendung (vgl. BGE 142 V 178 E. 2.5.8.1 und Bundesgerichtsurteil 9C_699/2015 vom 6. Juli 2016 E. 5.2 mit Hinweis auf erwähntes IV-Rundschreiben Nr. 328). Entsprechend betrug der monatliche Bruttolohn männlicher Arbeitskräfte in einfachen Tätigkeiten kör perlicher oder handwerklicher Art im Jahr 2012 Fr. 5‘210.-- (LSE 2012, TA1, Monatlicher Bruttolohn [Zentralwert] nach Wirtschaftszweigen, Kompetenzni veau und Geschlecht, Privater Sektor, Total, Kompetenzniveau 1, Männer).</w:t>
      </w:r>
    </w:p>
    <w:p>
      <w:r>
        <w:t>Un ter Berücksichtigung der betriebsüblichen Wochenarbeitszeit von 41.7 Stunden im Jahr 2015 (BFS, T 03.02.03.01.04.01</w:t>
      </w:r>
    </w:p>
    <w:p>
      <w:r>
        <w:t>Betriebsübliche Arbeitszeit nach Wirt schaftsabteilungen in Stunden pro Woche) und angepasst an die Nominallohn entwicklung für Männer bis ins Jahr 2015 (BFS, T1.39 Nominallohnindex, Männer, 1993-2010 und 2011-2015, Total, Stand 2012 = 125.5, Stand 2015 = 127.7) resultiert bei einem Arbeitspensum von 75 % ein hypothetisches Invalideneinkommen von Fr. 49‘740.-- (Fr. 5‘210.-- / 40 x 41.7 x 12 / 125.5 x 127.7 x 0.75). 5.4</w:t>
      </w:r>
    </w:p>
    <w:p>
      <w:r>
        <w:t>Bei einem Valideneinkommen von Fr. 58‘753.-- und einem Invalideneinkom men von Fr. 49‘740.-- ergibt sich eine Erwerbseinbusse von Fr. 9‘013.--, was einem rentenausschliessenden Invaliditätsgrad von gerundet 15 % (vgl. BGE 130 V 121) entspricht.</w:t>
      </w:r>
    </w:p>
    <w:p>
      <w:r>
        <w:t>Nichts anderes ergäbe sich, wenn im Hinblick auf den Be richt des E.___ vom 21. Februar 2015 (Urk. 8/24/7-8) respektive die Angaben des RAD-Arztes (Urk. 8/32 S. 8) von einem seit 2007 gesundheitsbedingt reduzierten Arbeitspensum ausgegangen würde, da diesfalls – bei ähnlichen erzielten Löhnen in den Jahren 2002 und 2003 - gleichermas sen ein rentenausschliessender Invaliditätsgrad resultieren würde. 5.5</w:t>
      </w:r>
    </w:p>
    <w:p>
      <w:r>
        <w:t>Im Lichte der obigen Erwägungen erweist sich die angefochtene Verfügung als rech tens, was zur Abweisung der Beschwerde führt. 6.</w:t>
      </w:r>
    </w:p>
    <w:p>
      <w:r>
        <w:t>Die Gerichtskosten gemäss Art. 69 Abs. 1 bis IVG sind ermessensweise auf Fr. 800.-- festzusetzen und ausgangsgemäss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GräubSchleiffer Marais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