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IV.2016.00509 vom 29. Oktober 2018</w:t>
      </w:r>
    </w:p>
    <w:p>
      <w:r>
        <w:t>ZH Sozialversicherungsgericht, 2018-10-29, DE</w:t>
      </w:r>
    </w:p>
    <w:p>
      <w:r>
        <w:rPr>
          <w:b/>
        </w:rPr>
        <w:t xml:space="preserve">Quelle: </w:t>
      </w:r>
      <w:r>
        <w:t>https://mcp.opencaselaw.ch/entscheid/zh_sozialversicherungsgericht_IV.2016.00509</w:t>
      </w:r>
    </w:p>
    <w:p>
      <w:r>
        <w:t>FR: ZH_SOZIALVERSICHERUNGSGERICHT IV.2016.00509 du 29 octobre 2018</w:t>
      </w:r>
    </w:p>
    <w:p>
      <w:r>
        <w:t>IT: ZH_SOZIALVERSICHERUNGSGERICHT IV.2016.00509 del 29 ottobre 2018</w:t>
      </w:r>
    </w:p>
    <w:p>
      <w:pPr>
        <w:pStyle w:val="Heading2"/>
      </w:pPr>
      <w:r>
        <w:t>Erwägungen</w:t>
      </w:r>
    </w:p>
    <w:p>
      <w:r>
        <w:rPr>
          <w:b/>
        </w:rPr>
        <w:t>E. 1.1</w:t>
      </w:r>
    </w:p>
    <w:p>
      <w:r>
        <w:t>Invalidität ist die voraussichtlich bleibende oder längere Zeit dauernde ganze oder teilweise Erwerbsunfähigkeit (Art. 8 Abs. 1 des Bundesgesetzes über den All 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1.4.1</w:t>
      </w:r>
    </w:p>
    <w:p>
      <w:r>
        <w:t>hiervor) vorliegt, welche zur revisionsweisen Aufhebung der seit Dezember 2000 ausgerichteten ganzen Rente berechtigte. Diese Frage beurteilt sich durch einen Vergleich der Gegebenheiten anlässlich der erstmaligen (aus psychischen Gründen erfolgten) Rentenzusprache im Jahr 2002 (Urk. 6/35) mit den Verhältnissen zum Zeitpunkt der vorliegend angefochtenen Verfügung vom 29. März 2016 (Urk. 2). Davon geht auch der Beschwerdeführer aus (Urk. 1 S.</w:t>
      </w:r>
    </w:p>
    <w:p>
      <w:r>
        <w:rPr>
          <w:b/>
        </w:rPr>
        <w:t>E. 1.4.2</w:t>
      </w:r>
    </w:p>
    <w:p>
      <w:r>
        <w:t>Als Vergleichsbasis für die Beurteilung der Frage, ob bis zum Abschluss des ak tuellen Verwaltungsverfahrens eine anspruchserhebliche Änderung des Invalidi tätsgrades eingetreten ist, dient die letzte rechtskräftige Verfügung, welche auf einer materiellen Prüfung des Rentenanspruchs mit rechtskonformer Sach ver haltsabklärung, Beweiswürdigung und Durchführung eines Einkommens ver gleichs (bei Anhaltspunkten für eine Änderung in den erwerblichen Auswirkun gen des Gesundheitszustands) beruht (BGE 133 V 108; vgl. Urteil des Bundesge richts 9C_297/2016 vom 7. April 2017 E . 2.2, nicht publiziert in: BGE 143 V 77, aber in SVR 2017 IV Nr. 51 S. 152).</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1.6</w:t>
      </w:r>
    </w:p>
    <w:p>
      <w:r>
        <w:t>Für die richterliche Beurteilung eines Falles sind grundsätzlich die tatsächlichen Verhältnisse zur Zeit des Abschlusses des Verwaltungsverfahrens massgebend. Tatsachen, die sich erst später verwirklichen, sind jedoch insoweit zu berücksich tigen, als sie mit dem Streitgegenstand in engem Sachzusammenhang stehen und geeignet sind, die Beurteilung im Zeitpunkt des Entscheiderlasses zu beeinflussen (BGE 121 V 362 E. 1b, 99 V 98).</w:t>
      </w:r>
    </w:p>
    <w:p>
      <w:r>
        <w:rPr>
          <w:b/>
        </w:rPr>
        <w:t>E. 2</w:t>
      </w:r>
    </w:p>
    <w:p>
      <w:r>
        <w:t>Gegen die Verfügung vom 29. März 2016 erhob X.___ am 2. Mai 2016 Beschwerde (Urk. 1) und beantragte, ihm sei die ganze Invalidenrente</w:t>
      </w:r>
    </w:p>
    <w:p>
      <w:r>
        <w:t>wei terhin auszurichten. Die IV-Stelle ersuchte in ihrer Beschwerdeantwort vom 7. Juni 2016 (Urk. 5) unter Hinweis auf die von ihr eingereichten Akten (Urk. 6/</w:t>
      </w:r>
    </w:p>
    <w:p>
      <w:r>
        <w:t>1-96) um Abweisung der Beschwerde, was dem Beschwerdeführer am 8. Juni 2016 (Urk. 7) angezeigt wurde. Mit Eingabe vom 17. Januar 2018 (Urk. 10) reichte er die Berichte des Z.___ , Herzzentrum, vom 14. und 22. Dezember 2017 (Urk. 11/1-2) zu den Akten. Da von wurde</w:t>
      </w:r>
    </w:p>
    <w:p>
      <w:r>
        <w:t>der IV-Stelle am 19. Januar 2018 (Urk. 12) Kenntnis gegeben . Das Gericht zieht in Erwägung: 1.</w:t>
      </w:r>
    </w:p>
    <w:p>
      <w:r>
        <w:rPr>
          <w:b/>
        </w:rPr>
        <w:t>E. 2.1</w:t>
      </w:r>
    </w:p>
    <w:p>
      <w:r>
        <w:t>Die Beschwerdegegnerin ging in der angefochtenen Verfügung (Urk. 2) davon aus, gemäss aktueller Einschätzung der Gutachter der MEDAS Y.___ habe beim Beschwerdeführer vor allem im psychischen Bereich eine Verbesserung des Gesundheitszustandes stattgefunden. Spätestens ab dem Zeitpunkt der Begut achtung vom Juli 2015 sei ihm eine angepasste, körperlich leichte Tätigkeit ohne Exposition zu atemwegsreizenden Stoffen zu 100 % zumutbar. Dadurch ergebe sich neu ein rentenausschliessender Invaliditätsgrad von 9 %, was zur Aufhebung der bisher ausgerichteten ganzen Rente führe. Berufliche Wiedereingliederungs massnahmen seien dem Beschwerdeführer angeboten, aber mangels subjektiver Eingliederungsfähigkeit nicht weitergeführt worden.</w:t>
      </w:r>
    </w:p>
    <w:p>
      <w:r>
        <w:rPr>
          <w:b/>
        </w:rPr>
        <w:t>E. 2.2</w:t>
      </w:r>
    </w:p>
    <w:p>
      <w:r>
        <w:t>Dem hielt der Beschwerdeführer in seiner Beschwerdeschrift entgegen (Urk. 1 S. 4 ff.), seit der Rentenzusprache habe sich sein psychischer Gesundheitszustand nicht verbessert, leide er doch nach wie vor an schweren Depressionen. In physi scher Hinsicht habe sich sein Gesundheitszustand zufolge des Herz- und Lungen leidens erheblich verschlechtert. Ein Revisionsgrund liege somit nicht vor. Eine auf dem ersten Arbeitsmarkt verwertbare Leistungsfähigkeit sei nicht gegeben, was auch die Eingliederungsberaterin der Beschwerdegegnerin erkannt habe und durch die Akten medizinisch nicht widerlegt werde. Im Übrigen sei eine revi sionsweise Herabsetzung oder Aufhebung der Invalidenrente bei Personen, wel che das 55. Altersjahr zurückgelegt oder die Rente seit mehr als 15 Jahren bezo gen hätten, grundsätzlich nur nach vorgängiger Durchführung von Einglie de rungsmassnahmen zulässig. Auch gemäss Einschätzung des psychiatrischen MEDAS-Gutachters sei eine Arbeitsfähigkeit auf dem ersten Arbeitsmarkt nicht mehr gegeben.</w:t>
      </w:r>
    </w:p>
    <w:p>
      <w:r>
        <w:t>In seiner Eingabe vom 17. Januar 2018 (Urk. 10) brachte der Beschwerdeführer vor, im Gutachten der MEDAS Y.___ seien die darin erwähnten kardia len Diagnosen bei der Beurteilung der Arbeitsfähigkeit nicht miteinbezogen wor den. Es sei im Rahmen der Begutachtung zu Unrecht von kardiologischen Unter suchungen abgesehen worden, was auch durch die Berichte des Herzzentrums des Z.___ vom 1 4. und 2 2. Dezember 2017 bestätigt werde.</w:t>
      </w:r>
    </w:p>
    <w:p>
      <w:r>
        <w:rPr>
          <w:b/>
        </w:rPr>
        <w:t>E. 3</w:t>
      </w:r>
    </w:p>
    <w:p>
      <w:r>
        <w:t>Streitig und zu prüfen ist, ob eine wesentliche Tatsachenänderung im Sinne von Art. 17 Abs. 1 ATSG (vgl. E.</w:t>
      </w:r>
    </w:p>
    <w:p>
      <w:r>
        <w:rPr>
          <w:b/>
        </w:rPr>
        <w:t>E. 4</w:t>
      </w:r>
    </w:p>
    <w:p>
      <w:r>
        <w:t>Der erstmaligen Rentenzusprache vom Jahr 2002 lag in medizinischer Hinsicht insbesondere das auf allgemein-internistischen, oto-rhino-laryngologischen und psychiatrischen Untersuchungen beruhende Gutachten der MEDAS Y.___ vom 19. August 2002 (Urk. 6/31) zu Grunde. Darin wurde festgehalten (S. 11 Ziff. 3), der Beschwerdeführer klage in erster Linie über seine psychischen Probleme. Seit dem Tod seiner Mutter im Jahr 1999 fühle er sich immer traurig und niedergeschlagen, besonders am Morgen. Er habe sich schon mehrmals um bringen wollen, wovon ihn nur der Gedanke an seine Familie abgehalten habe. Zugleich sei der Druck am Arbeitsplatz markant angestiegen. Sein Chef habe ihn mehrfach gedemütigt, worauf er so aufgebracht gewesen sei, dass er diesen um ein Haar zusammengeschlagen hätte. Er leide auch unter Schlafproblemen, wel che durch eine Überdruck-Luftzufuhr-Maske nicht gelöst worden seien, so dass er diese zurückgegeben habe. Der zunächst schlechte Appetit sei unter der anti depressiven Therapie besser geworden, er verzeichne eine Gewichtszunahme von zirka sieben Kilogramm seit dem Jahr 1999. Seine Libido sei seit dem Jahr 1999 gänzlich erloschen, viele andere Interessen ebenfalls. Sein zweitwichtigstes Ge sundheitsproblem seien seit fünf bis sechs Jahren persistierende Schmerzen im rechten Ellbogen, die etwas besser geworden seien seit er nicht mehr arbeite.</w:t>
      </w:r>
    </w:p>
    <w:p>
      <w:r>
        <w:t>Die Gutachter nannten als Diagnosen mit wesentlicher Einschränkung der zu mutbaren Arbeitsfähigkeit eine schwere depressive Episode und ein Schlaf ap noesyndrom bei wegen Non-Compliance aufgegebener CPAP-Therapie. Diagno sen ohne wesentliche Einschränkung der Arbeitsfähigkeit, aber mit Krank heits wert, bestünden nicht (S. 12 Ziff. 4.1-4.2). Die Arbeitsfähigkeit in der ange stammten Tätigkeit als CNC-Operator und in allen anderen ausserhäuslichen be ruflichen Tätigkeiten betrage 30 %, wobei der psychiatrische Befund limitie rend sei (S. 13 Ziff. 5.1-5.2; vgl. dazu im Einzelnen das Fachgutachten von Dr. med. Fischer, Facharzt für Psychiatrie und Psychotherapie, vom 6. Juni 2002, Urk. 6/31/18-23).</w:t>
      </w:r>
    </w:p>
    <w:p>
      <w:r>
        <w:rPr>
          <w:b/>
        </w:rPr>
        <w:t>E. 5.1</w:t>
      </w:r>
    </w:p>
    <w:p>
      <w:r>
        <w:t>In dem im aktuellen Revisionsverfahren ergangenen polydisziplinären (allge mein-internistischen, psychiatrischen und pneumologischen) Gutachten der MEDAS Y.___ vom 15. Juli 2015 (Urk. 6/69/1-22; vgl. auch die Teil gut achten von Dr. med. A.___ , FMH Pneumologie, vom 3 0. Mai 2015 [Urk. 6/69/33-45] und von Dr. med. B.___ , FMH für Psychiatrie und Psycho the rapie, vom 8. Juni 2015 [ Urk. 6/69/23-32]) wurde ausgeführt (S. 15 f. Ziff. 3), subjektiv klage der Beschwerdeführer in erster Linie über seine «psychischen Pro bleme», welche seit mehr als 20 Jahren bestünden und im Jahr 1999 durch den starken Lärm am Arbeitsplatz akzentuiert worden seien, so dass er es dort nicht mehr ausgehalten habe und psychiatrische Hilfe habe in Anspruch nehmen müssen. Dank dieser sei es ihm etwas besser</w:t>
      </w:r>
    </w:p>
    <w:p>
      <w:r>
        <w:t>gegangen, bis ihm die Diagnose seiner Herzkrankheit (kombiniertes Mitralvitium) und die entsprechenden Be schwerden im Jahr 2008 erneut stark auf das Gemüt geschlagen hätten. Er spüre einen Lärm im Hinterkopf («wie Hubschrauber»), besonders bei Wetter wechseln, und einen Druck an beiden Augen, für welchen der beigezogene Ophtalmologe keine Erklärung gefunden habe. Er sei «total nervös», werde schnell wütend und aggressiv und habe, da bei den «Ausraste-Situationen» sein Gehirn «total lahm gelegt» werde, die grösste Mühe, die Contenance zu bewahren, auch gegenüber Suizidgedanken. Sein Schlaf sei seit Jahren nicht gut, und betrage, seit er die Atem-Überdruckmaske wieder benütze, immerhin sechs bis sieben Stunden pro Nacht. Sein Appetit sei «wechselnd», das Gewicht konstant, obschon er im Mai 2014 das Rauchen aufgegeben habe (2002: 92,5 kg; aktuell 102 kg). Seine Libido sei seit Jahren quasi erloschen, noch mehr, seit er mit Herz- und Atem problemen zu kämpfen habe. Das zweitwichtigste Gesundheitsproblem des Beschwerdefüh rers sei «etwas mit der Herzklappe». Seit dem Eingriff vom Juni 2010 (Erweiterung der stenosierten Mitralklappe) gehe es ihm zwar besser, aber er leide immer noch stark an Anstrengungs-Atemnot. Die dritte Klage betreffe die Zuckerkrankheit und die vierte Klage die seit mehr als 20 Jahren vorhandenen Kreuzschmerzen.</w:t>
      </w:r>
    </w:p>
    <w:p>
      <w:r>
        <w:t>Die Sachverständigen stellten folgende Diagnose mit wesentlicher Einschränkung der zumutbaren Arbeitsfähigkeit (S. 17 Ziff. 4.1): Multifaktorielle (vor allem Anstrengungs-)Dyspnoe bei Adipositas und Trai ningsmangel mit - Mischsyndrom von chronisch obstruktiver Pneumopathie und allergi schem Asthma bei - mittelschwerer obstruktiver teilreversibler Ventilations- und leichter CO-Diffusions-Störung bei Status nach Nikotinabusus (ICD-10 F17.25) von zirka 50 pack years bis Mai 2014 - allergischer Rhino- und Pneumopathie bei Sensibilisierung auf Haus - staubmilben und Gräserpollen - obstruktivem Schlafapnoesyndrom (Erstdiagnose März 2001, Therapie vom Beschwerdeführer alsbald sistiert, Zweitdiagnose Februar 2002, in zwischen mit nächtlicher Atemüberdruckmaske gut behandelt) - mittelschwerer pulmonaler Drucksteigerung bei - kombiniertem Mitralviti um (Erstdiagnose November 2008) mit normo kardem Vorhofflimmern mit Pulsdefizit von zirka 1/4 - Status nach erfolg reicher Mitralvalvuloplastie Juli 2010</w:t>
      </w:r>
    </w:p>
    <w:p>
      <w:r>
        <w:t>Sodann nannten sie folgende Diagnosen ohne wesentliche Einschränkung der Arbeitsfähigkeit, aber mit Krankheitswert (S. 17 Ziff. 4.2): Metabolisches Syndrom, mit - Adipositas «simplex» (178</w:t>
      </w:r>
    </w:p>
    <w:p>
      <w:r>
        <w:t>cm / 102</w:t>
      </w:r>
    </w:p>
    <w:p>
      <w:r>
        <w:t>kg, Body Mass Index 32.2) mit - Verdacht auf Fettleber, bei mässig erhöhter GPT - Diabetes mellitus Typ 2 (Erstdiagnose Juni 2010, ungenügend behandelt [HbA1c 9.4, normal 4.5-5.7]) - arterieller Hypertonie, gut behandelt - Dyslipidämie, genügend behandelt - Hyperurikämie Akzentuierung von Persönlichkeitszügen mit der Chronifizierung des Status als Rentner mit Neigung zu Aggression (ICD-10 Z73.1), mit - weitgehend remittierter rezidivierender depressiver Störung (anamnes tisch, ICD-10 F33.4), mit - anamnestisch bekannter Panikstörung (ICD-10 F41.0)</w:t>
      </w:r>
    </w:p>
    <w:p>
      <w:r>
        <w:t>Hinsichtlich des beruflichen Leistungsvermögens hielten die Gutachter fest, für die zuletzt bis Januar 2000 ausgeübte Tätigkeit als CNC-Operator bestehe keine Arbeitsfähigkeit, dies ausschliesslich aus pneumologischen Gründen, weil atem reizende Stoffe nicht zu vermeiden wären (S. 18 Ziff. 5.1). Für eine körperlich leichte Verweistätigkeit ohne Exposition an atemwegsreizende Chemikalien sowie unter verbesserter Behandlung des Schlafapnoesyndroms und des obstruktiven Anteils der Pneumopathie werde die Arbeitsfähigkeit auf 100 % der Norm veran schlagt (Ziff. 5.2). Die Arbeitsfähigkeit könne durch folgende medizinische Mass nahmen verbessert werden: weiterhin Therapie mit nächtlicher Atemüberdruck maske, eventuell mit Erhöhung der oberen Drucklimite, Einsatz eines antiobstruk tiven und antiinflammatorischen Inhalativums, Echokardiographie mit kardiolo gischer Standortbestimmung, Hinwirken auf Gewichtsreduktion und Ausdauer training; Weiterführen der psychiatrischen Therapie in der Muttersprache mit drei bis vier jährlichen Konsultationen; optimale Therapie aller Facetten des m eta bo lischen Syndroms ( Ziff. 5.3). Die Arbeitsfähigkeitseinschätzung gelte nach vor läufiger Partialbeurteilung ab dem 3. Juli 2015, dem Datum der (vorläufigen) gut achterlichen Schlussbesprechung. Für eine noch besser fundierte Stellungnahme wäre – so die Gutachter – eine kardiologische Verlaufskontrolle mit Messung des Pulmonalisdrucks nötig; vermutlich bleibe dies aber ohne notwendige richtungs gebende Neubeurteilung (Ziff. 5.4). Die Prognose bezüglich beruflicher Wieder eingliederung sei wegen fehlender Motivation düster. Bezüglich der Gesundheit sei sie vor allem von der optimalen Behandlung aller Atemnotskomponenten und aller Facetten des m etabolischen Syndroms abhängig (S. 19 Ziff. 5.5).</w:t>
      </w:r>
    </w:p>
    <w:p>
      <w:r>
        <w:rPr>
          <w:b/>
        </w:rPr>
        <w:t>E. 5.2</w:t>
      </w:r>
    </w:p>
    <w:p>
      <w:r>
        <w:t>Der langjährig behandelnde Dr. med. C.___ , Spezialarzt für Psychiatrie und Psy chotherapie, stellte in seinem im Vorbescheidverfahren ergangenen Bericht vom 26. Oktober 2015 (Urk. 6/84) folgende Diagnosen: - Rezidivierende depressive Störung, gegenwärtig mittelgradig (ICD-10 F33.11) - Panikstörung (ICD-10 F41.0) - Selbstunsichere Persönlichkeitsstörung (ICD-10 F60.6) - Koronare Krankheit - Zustand nach Herzoperation</w:t>
      </w:r>
    </w:p>
    <w:p>
      <w:r>
        <w:t>Er attestierte sowohl für den bisherigen Beruf als CNC-Mechaniker als auch für andere Tätigkeiten eine Arbeitsunfähigkeit von 100 % und führte aus, der Be schwerdeführer sei wegen seiner Beschwerden in der freien Wirtschaft nicht ver mittelbar. Er sei in seiner Stimmung niedergeschlagen, sehr ängstlich, im Antrieb vermindert und lustlos. Nach der Herzoperation habe er befürchtet, es könnte erneut zu kardialen Problemen (mit Todesfolge) kommen. Aus diesem Grund ziehe er sich sehr stark zurück, lebe in einem regressiven, sozial isolierten Zustand und werde von seinem Sohn und seiner Schwiegertochter unterstützt. Es komme le diglich eine therapeutische Tätigkeit in einer geschützten Werkstatt mit einem 30 % -Pensum in Frage. Der Beschwerdeführer habe stets intensive Ängste, es könnte ihm etwas passieren; daher habe er gegenüber den Gutachtern eine Arbeit in einem Spital erwähnt, wo er bei Bedarf sofort medizinische Hilfe hätte. Die Arbeitsfähigkeit sei wegen seiner Niedergeschlagenheit mit psycho motorischer Verlangsamung, Konzentrationsschwierigkeiten, die viele Fehler verursachten, und wegen seiner Ängste, die ihn in seiner Bewegungsfreiheit ein schränkten und den Kontakt mit Mitmenschen und eine Adaptierung fast unmög lich machten, stark eingeschränkt. Infolge von depressiven Beschwerden und Herzproblemen werde er rasch müde und brauche häufige Erholungspausen von unvorhergese hener Dauer.</w:t>
      </w:r>
    </w:p>
    <w:p>
      <w:r>
        <w:rPr>
          <w:b/>
        </w:rPr>
        <w:t>E. 5.3</w:t>
      </w:r>
    </w:p>
    <w:p>
      <w:r>
        <w:t>Dr. med. D.___ , Chefarzt Pneumologie und Innere Medizin, E.___ , stellte in seinem ebenfalls im Vorbescheidverfahren ergangenen Bericht vom 27. Oktober 2015 (Urk. 6/85) folgende Diagnosen: - Belastungsluftnot multifaktorieller Genese ; Differentialdiagnosen (DD): Asthma bronchiale, COPD, Overlap-Syndrom (ACOS), mitochondriale</w:t>
      </w:r>
    </w:p>
    <w:p>
      <w:r>
        <w:t>My opathie - Nikotinkonsum bis Oktober 2014 - anamnestisch Allergien auf Katzenhaare und Hausstaubmilben - Valvuläre Herzkrankheit - Status nach Ballonvalvuloplastie bei mittelschwer kombiniertem, ste nosedominantem Mitralvitium am 7. Juni 2010, in der Koronar angio grafie stenosefreie Koronararterien - Echo 06/2015: LVEF 55 % - Chronisches Vorhofflimmern, Dauerantikoagulation - Obstruktives Schlafapnoe-Syndrom schweren Grades , Erstdiagnose Feb ruar 2012 - PSG vom 25. Januar 2012: AHI 72/h - Depression</w:t>
      </w:r>
    </w:p>
    <w:p>
      <w:r>
        <w:t>Er führte unter anderem aus, die im Rahmen der Dyspnoeabklärung vom Juni 2015 durchgeführte Spiroergometrie habe eine deutlich eingeschränkte Leis tungsfähigkeit (35 % vom Soll) gezeigt aufgrund einer pulmonalen Ursache, da die Atemreseven deutlich ausgeschöpft worden seien (Breathing reserve &lt;30 % ). Die maximale Sauerstoffaufnahme habe 13,96 ml/min/kg betragen. Somit sei eine moderate und schwere körperliche Arbeit wie die eines Maschinisten nicht mög lich, Büroarbeiten seien allenfalls noch zumutbar. Eine maximale Sauerstoff au f nahme von weniger als 15 ml/ min /kg bedeute jedoch bereits eine Limitation bei der Bewältigung des Arbeitsweges. Weiter habe bereits die in Ruhe durch geführte arterielle Blutgasanalyse einen hohen Laktatspiegel gezeigt, so dass als weitere Ursache der ausgeprägten Leistungsintoleranz und muskulären Erschöp fung eine mitochondriale Myopathie diskutiert worden sei. Zur weiterführenden Abklärung werde der Beschwerdeführer für einen spezifischen Belastungstest auf geboten.</w:t>
      </w:r>
    </w:p>
    <w:p>
      <w:r>
        <w:rPr>
          <w:b/>
        </w:rPr>
        <w:t>E. 5.4</w:t>
      </w:r>
    </w:p>
    <w:p>
      <w:r>
        <w:t>Auf Rückfrage der Beschwerdegegnerin führte der psychiatrische MEDAS-Gutachter Dr. B.___ am 11. Januar 2016 aus (Urk. 6/89/2-3), Dr. C.___ habe in seinem Bericht vom 2 6. Oktober 2015 nicht explizit zu seinem psychiatrischen Teilgutachten vom 8. Juni 2015 Stellung genommen. Namentlich habe er die da rin enthaltenen Bemerkungen zu Inkonsistenzen und zu Beobachtungen, die ge gen eine Depression oder eine klassische Panikstörung sprächen, nicht gewür digt. Der behandelnde Psychiater beschreibe die auch im psychiatrischen Teilgutachten dargelegten Beobachtungen und Aspekte, gewichte diese aber ganz anders und relativiere sie insbesondere nicht durch die ergänzenden Angaben, wie er dies getan habe. Objektiv dürfte der Gesundheitszustand seit Mai 2015 in etwa gleich geblieben sein.</w:t>
      </w:r>
    </w:p>
    <w:p>
      <w:r>
        <w:rPr>
          <w:b/>
        </w:rPr>
        <w:t>E. 5.5</w:t>
      </w:r>
    </w:p>
    <w:p>
      <w:r>
        <w:t>Nach Einsicht in den Bericht von Dr. D.___ vom 27. Oktober 2015 hielt der pneu mologische MEDAS-Gutachter Dr. A.___ am 14. Januar 2016 (Urk. 6/89/4-5) insbesondere fest , bezüglich der geplanten Weiterabklärung in Richtung mito chondriale Myopathie habe er von Dr. D.___ noch keine Auskünfte erhalten. Dies bezüglich sei «schon noch relevant» zu erfahren, ob eine Weiter abklärung erfolgt sei und welche Resultate diese allenfalls ergeben habe. Falls sich keine mito chondriale Myopathie ergebe und die Einschränkung unter ande rem auch durch einen Trainingsmangel erklärt werden könne neben der Adipositas, dem Mitral vitium und der obstruktiven Pneumopathie, wäre der Beschwerdeführer aus rein pneumologischer Sicht für körperlich leichte Arbeiten ohne Exposition zu atem wegsreizenden Stoffen normal arbeitsfähig, gegebenenfalls nach einem kar diopulmonalen Aufbautraining. Sollte sich eine mitochondriale Myopathie fin den, müsse die Situation noch einmal neu beurteilt werden.</w:t>
      </w:r>
    </w:p>
    <w:p>
      <w:r>
        <w:rPr>
          <w:b/>
        </w:rPr>
        <w:t>E. 5.6</w:t>
      </w:r>
    </w:p>
    <w:p>
      <w:r>
        <w:t>In dem vom Beschwerdeführer im vorliegenden V erfahren ins Recht gelegten Be richt des Herzzentrums des Z.___ vom 22. Dezember 2017 (Urk. 11/2) wurde auf kardiologischem Fachgebiet folgende Diagnose gestellt (S. 1) : Valvuläre Herzkrankheit - Links-/Rechtskatheteruntersuch vom 2 2. Dezember 2017: - Koronarsklerose mit 70-90%iger distaler PLA/RCX-Stenose - schwere Mitralstenose: mittlerer diastolischer Druckgradient 18 mmHg (bei HF = 91 b p m , VHF), KÖF = 0.61 cm 2 - schwere pulmonale Drucksteigerung, mPAP = 54 mmHg - EF zirka 50 % - Status nach Mitralvalvuloplastie am 7. Juni 2010 bei mittelschwerem, kombiniertem, stenosedominantem Mitralvitium - Präinterventionell KÖF 1.2 cm 2 , mittlerer diastolischer Druckgradient 12 mmHg, EF 55 % , pulmonale Drucksteigerung: systolischer RV-/RA-Druck 48 mmHg - Postinterventionell (Echo 3. Februar 2011): KÖF 1.5 cm 2 , mittlerer dia stolischer Druckgradient 10 mmHg, EF 54 % , keine pulmonale Druck steigerung, knapp mittelschwere Mitralinsuffizienz - Permanentes Vorhofflimmern - CHA2DS2-VASc-Score: 1 Punkt, unter OAK - TTE (1 4. Dezember 2017): kombiniertes, partiell verkalktes Mitralvitium bei schwerer Stenose (plan korrigierter mittlerer diastolischer Druck gra dient = 13 mmHg bei HF 90/min.), mittelschwere bis schwere Insuffi - zienz, schwer dilatierter linker Vorhof, schwere pulmonale Drucksteige rung, systolischer RV/RA-Gradient 53 mmHg, Vena cava inferior dilatiert (27 mm) mit eingeschränkter Atemvariabilität (RA-Druck zirka 15 mmHg), LVEF 55 %</w:t>
      </w:r>
    </w:p>
    <w:p>
      <w:r>
        <w:t>Als Prozedere wurde insbesondere ein Mitralklappenersatz (bei ausstehendem Lungenfunktionstest) genannt (S. 2).</w:t>
      </w:r>
    </w:p>
    <w:p>
      <w:r>
        <w:rPr>
          <w:b/>
        </w:rPr>
        <w:t>E. 6</w:t>
      </w:r>
    </w:p>
    <w:p>
      <w:r>
        <w:t>Hinsichtlich der rentenaufhebenden Verfügung vom 2 9. März 2016 ( Urk. 2) steht hauptsächlich in Frage, ob zur Beurteilung des Gesundheitszustandes und der Arbeitsfähigkeit des Beschwerdeführers auf das von der Beschwerdegegnerin in Auftrag gegebene polydisziplinäre Gutachten der MEDAS Y.___ vom 15. Juli 2015 (vgl. E. 5.1 hiervor) samt ergänzenden Stellungnahmen der Dres. B.___ und A.___ vom 1 1. und 1 4. Januar 2016 ( vgl. E. 5.4-5.5 hiervor) abgestellt werden kann. Darin wurde als Diagnose mit wesentlicher Einschrän kung der zumutbaren Arbeitsfähigkeit eine multifaktorielle (vor allem Anstren gungs-)Dyspnoe anerkannt und für die zuletzt ausgeübte Tätigkeit als CNC-Operator wegen der nicht zu vermeidenden Exposition zu atemreizenden Stoffen ausschliesslich aus pneumologischen Gründen eine volle Arbeitsunfähig keit at testiert. Hingegen wurde dem Beschwerdeführer für eine körperlich leichte Ver weistätigkeit ohne Exposition zu atemwegsreizenden Chemikalien sowie unter verbesserter Behandlung des Schlafapnoesyndroms und des obstruktiven Anteils der Pneumopathie eine Arbeitsfähigkeit von 100 % bescheinigt. Gleichzeitig hiel ten die Gutachter indes</w:t>
      </w:r>
    </w:p>
    <w:p>
      <w:r>
        <w:t>Folgendes fest: «zu einer noch besser fundierten Stellung nahme wäre eine kardiologische Verlaufskontrolle mit Messung des Pulmonalis drucks nötig (vermutlich aber ohne notwendige richtungsgebende Neubeurtei lung)». Der pneumologische MEDAS-Gutachter Dr. A.___ liess in seinem Teil gutachten vom 3 0. Mai 2015 ( Urk. 6/69/33-36) bei bekannter Herzkrankheit (vgl. Diagnoseliste) denn auch verlauten, in seinem Fachgebiet sei die Arbeitsfähigkeit angesichts des Fehlens aktueller kardialer Angaben «noch n icht schlüssig beur teilbar» (S. 3). Insofern bestand bereits zum Zeitpunkt der MEDAS- Begutachtung vom Sommer 2015 Anlass zu weiteren (kardiologischen ) Abklärungen. Weshalb entsprechende Weiterungen in der Folge unterblieben, wurde weder von den MEDAS-Gutachtern noch vom RAD aufgezeigt und lässt sich daher nicht nach vollziehen. Dies gilt umso mehr , als</w:t>
      </w:r>
    </w:p>
    <w:p>
      <w:r>
        <w:t>Dr. A.___ nach Einsicht in den vom Be schwerdeführer im Vorbescheidverfahren ins Recht gelegten Bericht von Dr. D.___ vom 2 7. Oktober 2015 ( vgl. E. 5.3 hiervor ) mit Stellungnahme vom 14. Januar 2016 ( vgl. E. 5.5 hiervor ) festhielt, bei Auffinden einer mitochondrialen Myopa thie im Rahmen der geplanten Weiterabklärung müsse die Situation noch einmal neu beurteilt werden. Auch diesbezüglich sind keine weiteren Informationen ak tenkundig. Hinzu kommt, dass den MEDAS-Sachverständigen offensichtlich ver schiedene</w:t>
      </w:r>
    </w:p>
    <w:p>
      <w:r>
        <w:t>Arztb erichte vorlagen, die sich nicht in den Akten der Beschwerde geg ne rin befinden (vgl. Gutachten S. 4 f.: Bericht des Z.___ vom 1 4. Juni 2010, Bericht der F.___ vom 8. März 2012 und Bericht des Spitals O.___ vom 2 5. Oktober 2012). Sodann ergi bt sich aus dem vom Beschwerde führer aufgelegten Bericht des Herzzentrums des Z.___ vom 22. Dezember 2017 (vgl. E. 5.6 hiervor) die Diagnose einer valvulären Herzkrankheit mit Indikation für einen Mitralklappenersatz, wobei von einer schweren Mitralstenose und einer schweren pulmonalen Drucksteigerung die Rede ist. Auch wenn dieser Bericht nach Erlass de r die zeitliche Grenze der richterl ichen Überprüfungsbefugnis (BGE 132 V 215 E. 3.1.1; vgl. auch E. 1.6 hiervor) bildenden Verfügung vom 2 9. März 2016 ( Urk. 2) erging, kann angesichts der geschilderten Unklarheiten nicht unbesehen auf die im MEDAS-Gutachten attestierte Arbeitsfähigkeit von 100 % in einer Verweistätigkeit abgestellt werden. Denn aufgrund der vorhande nen Akten ist nicht hinreichend klar, welche Arbeitsleistungen dem Beschwerde führer im massgebenden Zeitraum bis zum Erlass der angefochtenen Verfügung vom 2 9. März 2016 trotz seiner somatischen Diagnosen aus medi zinischer Sicht noch zumutbar wa ren . Daher ist der angefochtene Rentene ntscheid aufzuheben und die Sache in Nachachtung der bundesgerichtlichen Rechtsprechung zur Ein holung von Administra tiv- und Gerichtsgutachten (BGE 137 V 210 E. 4.4.1) zur entsprechenden medizinischen Abklärung im Lichte des Untersuchungs grundsat zes ( Art. 43 Abs. 1 ATSG)</w:t>
      </w:r>
    </w:p>
    <w:p>
      <w:r>
        <w:t>an die Beschwerdegegnerin zurückzuweisen. Dabei wird sie ihre Akten auch mit den im MEDAS-Gutachten erwähnten, aber nicht aktenkundigen Berichten zu ergänzen haben. In diesem Sinne ist die Beschwerde gutzuheissen.</w:t>
      </w:r>
    </w:p>
    <w:p>
      <w:r>
        <w:rPr>
          <w:b/>
        </w:rPr>
        <w:t>E. 7</w:t>
      </w:r>
    </w:p>
    <w:p>
      <w:r>
        <w:t>Unter diesen Umständen kann zumindest einstweilen offenbleiben, ob in Bezug auf den psychischen Gesundheitszustand des Beschwerdeführers wie von der Be schwerdegegnerin angenommen eine wesentliche Tatsachenänderung im Sinne von Art. 17 Abs. 1 ATSG (vgl. E. 1.4.1 hiervor) eingetreten ist. Desgleichen erüb rigen sich Ausführungen zur von den Parteien ebenfalls kontrovers diskutierten Frage der Zumutbarkeit der Selbsteingliederung trotz zurückgelegtem 55. Alters jahr und über 15jährigem Rentenbezug. Gleichwohl ist darauf hinzuweisen, dass ein Anspruch auf Eingliederungsmassnahmen einen Eingliederungswillen bezie hungsweise eine subjektive Eingliederungsfähigkeit voraussetzt; fehlt es daran, so entfällt praxisgemäss der Anspruch auf Eingliederungsmassnahmen, ohne dass zunächst ein Mahn- und Bedenkzeitverfahren durchgeführt werden müsste (Urteil des Bundesgerichts 8C_145/2018 vom 8. August 2018 E. 7 mit Hinweisen).</w:t>
      </w:r>
    </w:p>
    <w:p>
      <w:r>
        <w:rPr>
          <w:b/>
        </w:rPr>
        <w:t>E. 8.1</w:t>
      </w:r>
    </w:p>
    <w:p>
      <w:r>
        <w:t>Die Rückweisung der Sache an die Verwaltung zur weiteren Abklärung und neuen Verfügung gilt rechtsprechungsgemäss für die Frage der Auferlegung der Ge richtskosten wie auch der Parteientschädigung als vollständiges Obsiegen (BGE 141 V 281 E. 11.1, 137 V 210 E. 7.1, 137 V 57 E. 2.2).</w:t>
      </w:r>
    </w:p>
    <w:p>
      <w:r>
        <w:rPr>
          <w:b/>
        </w:rPr>
        <w:t>E. 8.2</w:t>
      </w:r>
    </w:p>
    <w:p>
      <w:r>
        <w:t>Die Kosten des Verfahrens (Art. 69 Abs. 1 bis IVG ) sind auf Fr. 800.-- festzusetzen und entsprechend dessen Ausgang der Beschwerdegegnerin aufzuerlegen.</w:t>
      </w:r>
    </w:p>
    <w:p>
      <w:r>
        <w:rPr>
          <w:b/>
        </w:rPr>
        <w:t>E. 8.3</w:t>
      </w:r>
    </w:p>
    <w:p>
      <w:r>
        <w:t>Ausgangsgemäss steht dem anwaltlich vertretenen Beschwerdeführer gestützt auf Art. 61 lit. g ATSG und § 34 Abs. 1 und 3 des Gesetzes über das Sozialversiche rungsgericht (GSVGer) eine Prozessentschädigung zu, welche ohne Rücksicht auf den Streitwert nach der Bedeutung der Streitsache und der Schwierigkeit des Pro zesses auf Fr. 2’200.-- (inklusive Barauslagen und Mehrwertsteuer) festzusetzen ist. Das Gericht erkennt: 1.</w:t>
      </w:r>
    </w:p>
    <w:p>
      <w:r>
        <w:t>Die Beschwerde wird in dem Sinne gutgeheissen, dass die angefochtene Verfügung vom 2 9. März 2016 aufgehoben und die Sache an die Sozialversicherungsanstalt des Kan tons Zürich, IV-Stelle, zurückgewiesen wird, damit diese, nach erfolgter Abklärung im Sinne der Erwägungen, über den Rentenanspruch des Beschwerdeführers neu ver füge. 2.</w:t>
      </w:r>
    </w:p>
    <w:p>
      <w:r>
        <w:t>Die Gerichtskosten von Fr. 800.-- werden der Beschwerdegegnerin auferlegt. Rechnung und Einzahlungsschein werden der Kostenpflichtigen nach Eintritt der Rechtskraft zu gestellt. 3.</w:t>
      </w:r>
    </w:p>
    <w:p>
      <w:r>
        <w:t>Die Beschwerdegegnerin wird verpflichtet, dem Beschwerdeführer eine Prozess entschä digung von Fr. 2’200.-- (inkl. Barauslagen und MWSt) zu bezahlen. 4.</w:t>
      </w:r>
    </w:p>
    <w:p>
      <w:r>
        <w:t>Zustellung gegen Empfangsschein an: - Rechtsanwältin Christina Ammann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