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IV.2016.00490 vom 19. April 2017</w:t>
      </w:r>
    </w:p>
    <w:p>
      <w:r>
        <w:t>ZH Sozialversicherungsgericht, 2017-04-19, DE</w:t>
      </w:r>
    </w:p>
    <w:p>
      <w:r>
        <w:rPr>
          <w:b/>
        </w:rPr>
        <w:t xml:space="preserve">Quelle: </w:t>
      </w:r>
      <w:r>
        <w:t>https://mcp.opencaselaw.ch/entscheid/zh_sozialversicherungsgericht_IV.2016.00490</w:t>
      </w:r>
    </w:p>
    <w:p>
      <w:r>
        <w:t>FR: ZH_SOZIALVERSICHERUNGSGERICHT IV.2016.00490 du 19 avril 2017</w:t>
      </w:r>
    </w:p>
    <w:p>
      <w:r>
        <w:t>IT: ZH_SOZIALVERSICHERUNGSGERICHT IV.2016.00490 del 19 aprile 2017</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 ob die frühere Verfügung nur kurze oder schon längere Zeit zurückliegt, und dementsprechend an die Glaubhaftmachung höhere oder weniger hohe Anfor derungen stellen (ZAK 1966 S. 279, vgl. auch BGE 130 V 64 E. 5.2, 72 E.</w:t>
      </w:r>
    </w:p>
    <w:p>
      <w:r>
        <w:rPr>
          <w:b/>
        </w:rPr>
        <w:t>E. 1.3</w:t>
      </w:r>
    </w:p>
    <w:p>
      <w:r>
        <w:t>Mit dem Beweismass des Glaubhaftmachens im Sinne des Art. 87 Abs. 2 und 3 IVV sind herabgesetzte Anforderungen an den Beweis verbunden: Die Tat sachenänderung muss nicht nach dem im Sozialversicherungsrecht sonst üblichen Beweisgrad der überwiegenden Wahrscheinlichkeit (BGE 126 V 353 E.</w:t>
      </w:r>
    </w:p>
    <w:p>
      <w:r>
        <w:t>5b) erstellt sein. Es genügt, dass für das Vorhandensein des geltend ge machten rechtserheblichen Sachumstandes wenigstens gewisse Anhalts pun kte bestehen, auch wenn durchaus noch mit der Möglichkeit zu rechnen ist, bei eingehender Abklärung werde sich die behauptete Änderung nicht erstellen lassen (BGE 130 V 64 E. 5.2, 130 V 71 E. 2.2 mit Hinweisen). Er heblich ist eine Sachverhaltsänderung, wenn angenommen werden kann, der Anspruch auf eine (höhere) Invalidenrente sei begründet, falls sich die gel tend ge machten Umstände als richtig erweisen sollten (Urteil des Bundesge richts 8C_844/2012 vom 5. Juni 2013 E. 2.3 mit Hinweisen auf 8C_1009/2010 vom 7. April 2011 E. 2.2 und 9C_838/2011 vom 2 8. Februar 2012 E. 3.3.2).</w:t>
      </w:r>
    </w:p>
    <w:p>
      <w:r>
        <w:rPr>
          <w:b/>
        </w:rPr>
        <w:t>E. 1.4</w:t>
      </w:r>
    </w:p>
    <w:p>
      <w:r>
        <w:t>Nach ständiger Rechtsprechung beurteilt das Sozialversicherungsgericht die Gesetzmässigkeit des angefochtenen Entscheids in der Regel nach dem Sach verhalt, der zur Zeit des Abschlusses des Verwaltungsverfahrens gegeben war. Tatsachen, die jenen Sachverhalt seither verändert haben, sollen im Normalfall Gegenstand einer neuen Verwaltungsverfügung sein (BGE 131 V 242 E. 2.1, 121 V 362 E. 1b). 2.</w:t>
      </w:r>
    </w:p>
    <w:p>
      <w:r>
        <w:rPr>
          <w:b/>
        </w:rPr>
        <w:t>E. 2.1</w:t>
      </w:r>
    </w:p>
    <w:p>
      <w:r>
        <w:t>Die Beschwerdegegnerin vertrat den Standpunkt, der Beschwerdeführer habe nicht glaubhaft dargelegt, dass sich die tatsächlichen Verhältnisse seit der letzten Verfügung wesentlich verändert hätten. Es liege lediglich eine andere Beurteilung desselben Sachverhaltes vor (Urk. 2 S. 2 oben).</w:t>
      </w:r>
    </w:p>
    <w:p>
      <w:r>
        <w:rPr>
          <w:b/>
        </w:rPr>
        <w:t>E. 2.2</w:t>
      </w:r>
    </w:p>
    <w:p>
      <w:r>
        <w:t>Der Beschwerdeführer wies in der Eingabe vom 13. Juni 2016 auf einen Be richt des behandelnden Psychiaters vom 6. Februar 2016 hin. Der Psychiater begründe darin, warum es zu einer wesentlichen Verschlechterung seines Ge sundheitszustandes gekommen sei (Urk. 6 S. 3 Ziff. 3). Zwischen dem me di zi ni schen Gutachten vom 22. April 2011 und der angefochtenen Verfügung lie ge sodann ein Zeitraum von fast fünf Jahren. Eine genauere Untersuchung der medizinischen Situation sei daher gerechtfertigt (Urk. 6 S. 4 Ziff. 6).</w:t>
      </w:r>
    </w:p>
    <w:p>
      <w:r>
        <w:rPr>
          <w:b/>
        </w:rPr>
        <w:t>E. 2.3</w:t>
      </w:r>
    </w:p>
    <w:p>
      <w:r>
        <w:t>Streitig und zu prüfen ist, ob die Beschwerdegegnerin auf die Neuanmeldung des Beschwerdeführers vom 15. Juli 2015 zu Recht nicht eingetreten ist.</w:t>
      </w:r>
    </w:p>
    <w:p>
      <w:r>
        <w:rPr>
          <w:b/>
        </w:rPr>
        <w:t>E. 3</w:t>
      </w:r>
    </w:p>
    <w:p>
      <w:r>
        <w:t>IVV Nichteintreten beschlossen hat und die versicherte Person deswegen Beschwerde führt; hingegen unterbleibt eine richterliche Beurtei lung der Eintretensfrage, wenn die Verwaltung auf die Neuanmeldung ein getr eten ist (BGE 109 V 108 E. 2b).</w:t>
      </w:r>
    </w:p>
    <w:p>
      <w:r>
        <w:rPr>
          <w:b/>
        </w:rPr>
        <w:t>E. 3.1</w:t>
      </w:r>
    </w:p>
    <w:p>
      <w:r>
        <w:t>Der behandelnde Psychiater Dr. med. Z.___, Facharzt für Psychiatrie und Psychotherapie, führte in einem Schreiben vom 2. Dezember 2008 (Urk. 11/136) aus, dem Beschwerdeführer gehe es zunehmend schlechter. Er beschreibe Symptome, die klar dem Bild einer Somatisierungsstörung ent sprächen. Zusätzlich leide er an einer Depression.</w:t>
      </w:r>
    </w:p>
    <w:p>
      <w:r>
        <w:rPr>
          <w:b/>
        </w:rPr>
        <w:t>E. 3.2</w:t>
      </w:r>
    </w:p>
    <w:p>
      <w:r>
        <w:t>Am 4. Februar 2010 (Urk. 11/160/1) berichtete Dr. Z.___, dass es insgesamt zu einer Verschlechterung des Krankheitsbildes gekommen sei.</w:t>
      </w:r>
    </w:p>
    <w:p>
      <w:r>
        <w:t>Der Psychiater stellte folgende Diagnosen: - mittlere bis schwere depressive Episode mit somatischem Syndrom - Borderline-Persönlichkeitsstörung - verschwommenes Sehen und Benommenheit haben zugenommen - somatoforme Funktionsstörung</w:t>
      </w:r>
    </w:p>
    <w:p>
      <w:r>
        <w:t>Dr. Z.___ führte aus, der Beschwerdeführer leide unter Gewaltfantasien. Er sei weiterhin zu 100 % arbeitsunfähig und sei auch nicht fähig, leichte Ar beiten auszuführen.</w:t>
      </w:r>
    </w:p>
    <w:p>
      <w:r>
        <w:rPr>
          <w:b/>
        </w:rPr>
        <w:t>E. 3.3</w:t>
      </w:r>
    </w:p>
    <w:p>
      <w:r>
        <w:t>Dr. med. A.___, Facharzt für Psychiatrie und Psycho thera pie, erstattete am 22. April 2011 ein psychiatrisches Gutachten (Urk. 11/167/5-49).</w:t>
      </w:r>
    </w:p>
    <w:p>
      <w:r>
        <w:t>Dr. A.___ stellte folgende Diagnosen mit Auswirkung auf die Arbeitsfähigkeit (S. 35 Ziff. 4.1): Achse I: klinische Störungen - Somatisierungsstörung - schädlicher Gebrauch von Benzodiazepinen, iatrogen mit-induziert seit zirka ein bis zwei Jahren (Differentialdiagnose: low-dose-Abhän gig keit von Benzodiazepinen) Achse II: Persönlichkeitsstörungen - kombinierte Persönlichkeitsstörung mit emotional instabilen, disso zia len und narzisstischen Anteilen; als Persönlichkeitsorganisa tion seit der späten Adoleszenz bestehend Achse III: medizinische Krankheitsfaktoren - lumbal- und cervicalbetontes Panvertebral-Syndrom, bei Fehlform und Fehlhaltung der Wirbelsäule (linkskonvexe Skoliose) bei dorsalem Übergang und Hyperlaxizität, Erstdiagnose 2002</w:t>
      </w:r>
    </w:p>
    <w:p>
      <w:r>
        <w:t>Als Diagnosen ohne Auswirkung auf die Arbeitsfähigkeit nannte der Gutach ter (S. 35 Ziff. 4.2): Achse I: klinische Störungen - episodisch paroxysmale Angst, Beginn unbekannt - Störungen durch Tabak, Abhängigkeitssyndrom, ständiger Substanz ge brauch, seit Jahren Achse II: Persönlichkeitsstörung entfällt Achsel III: medizinische Krankheitsfaktoren - chronische Spannungskopfschmerzen - Myalgien im Bereich der Extremitäten bei Dekonditionierung Achse IV: psychosoziale und umgebungsbedingte Probleme</w:t>
      </w:r>
    </w:p>
    <w:p>
      <w:r>
        <w:t>Dr. A.___ führte aus, eine von Dr. Z.___ postulierte mittlere bis schwere depressive Episode mit somatischem Syndrom bestehe nicht. Hierfür fehlten in sämtlichen Vorberichten jedwede psychopathologisch stringenten Hinweise (S. 31 unten). Die Schilderungen des Beschwerdeführers zeigten eine maladaptive, sich wiederholende und biographisch früh einsetzende dysfunktionale Beziehungsgestaltung in der Partnerschaft, im Beruf und in anderen sozialen Bezügen. Diese sei kontaminiert durch Gewalterfahrungen und eigene Gewaltausübung (S. 33 oben).</w:t>
      </w:r>
    </w:p>
    <w:p>
      <w:r>
        <w:t>Eine irgendwie bedeutsame Minderung der Arbeitsfähigkeit sei aus dem ge samten Störungsbild nicht abzuleiten. Probanden mit Persönlichkeitsstörun gen seien prinzipiell arbeitsfähig, das gelte auch für den Beschwerdeführer. Die Einschränkungen, die aus der Somatisierungsstörung resultierten, seien durch eine zumutbare Willensanstrengung überwindbar. Eine relevante so ma tische und/oder psychische Komorbidität bestehe nicht. Auf keinen Fall liege eine mittelschwere oder gar schwere depressive Episode vor. Ein invali di sie rendes Leiden liege somit nicht vor. Allerdings bestehe ein Störungs komplex, der eine Behandlung impliziere (S. 39 oben). Nach den Fachbeur teilungen auf rheumatologisch-orthopädischem und internistischem Gebiet bestehe für eine leichte, wechselbelastende Tätigkeit eine Arbeitsfähigkeit von 100 %. Das gelte insbesondere für die zuletzt ausgeübten Tätigkeiten (S. 39 unten). Von psychiatrischer Seite bestünden leichte Einschränkungen der Konzentration, die aber durch einen Benzodiazepinabusus mindestens mit bewirkt würden und die sich unter anderem in einer Tagesmüdigkeit nieder schlagen würden (S. 40 oben).</w:t>
      </w:r>
    </w:p>
    <w:p>
      <w:r>
        <w:rPr>
          <w:b/>
        </w:rPr>
        <w:t>E. 3.4</w:t>
      </w:r>
    </w:p>
    <w:p>
      <w:r>
        <w:t>Im Übrigen kann auf die im Urteil des hiesigen Gerichts vom 12. November 2013 zitierten Arztberichte (Urk. 11/211 S. 6 ff. E. 4.1-4.8) verwiesen werden.</w:t>
      </w:r>
    </w:p>
    <w:p>
      <w:r>
        <w:rPr>
          <w:b/>
        </w:rPr>
        <w:t>E. 4.1</w:t>
      </w:r>
    </w:p>
    <w:p>
      <w:r>
        <w:t>Am 15. Juli 2015 meldete sich der Beschwerdeführer erneut bei der Invali den versicherung an (Urk. 11/217).</w:t>
      </w:r>
    </w:p>
    <w:p>
      <w:r>
        <w:t>Der Beschwerdeführer ist neu seit dem 24. August 2015 bei Dr. med. B.___, Facharzt für Psychiatrie und Psychotherapie, in ambulanter psychiatrischer Behandlung (Urk. 11/225 Ziff. 1.2). Dr. B.___ stellte im Bericht vom 26. November 2015 (Urk. 11/225) folgende Diagnosen mit Aus wirkung auf die Arbeitsfähigkeit (Ziff. 1.1): - rezidiverende depressive Störung, gegenwärtig mittelgradige Episode mit somatischem Syndrom - kombinierte Persönlichkeitsstörung mit emotional instabilen, disso zia len und narzisstischen Anteilen</w:t>
      </w:r>
    </w:p>
    <w:p>
      <w:r>
        <w:t>Dr. B.___ führte zur Anamnese aus, der Beschwerdeführer habe beim ersten Termin von seinem langjährigen psychischen Leiden erzählt, das durch eine depressive Stimmungslage, eine Antriebsstörung und Schmerzen geprägt sei (Ziff. 1.4). Eine stationäre Therapie sei indiziert. Der Patient werde in der C.___ (Depressions- und Angststation) angemeldet (Ziff. 1.5). Im Rahmen der Depression bestünden ein Mangel an Konzentration und Auf merksamkeit, eine rasche Ermüdbarkeit und eine fehlende Belastbarkeit. Auf der Persönlichkeitsebene zeige der Patient grosse Defizite. Aktuell könne er keine Leistung auf dem ersten Arbeitsmarkt erbringen (Ziff. 1.7).</w:t>
      </w:r>
    </w:p>
    <w:p>
      <w:r>
        <w:rPr>
          <w:b/>
        </w:rPr>
        <w:t>E. 4.2</w:t>
      </w:r>
    </w:p>
    <w:p>
      <w:r>
        <w:t>Dr. med. D.___, Fachärztin für Psychiatrie und Psychotherapie, Regio nal ärztlicher Dienst der Beschwerdegegnerin (RAD), führte in einer Stellung nahme vom 17. Dezember 2015 (Urk. 11/226 S. 3) aus, in der Vor geschichte sei immer wieder von einer rezidivierenden depressiven Störung gesprochen worden, die jedoch von Dr. A.___ im psychiatrischen Gutachten als nicht nachvollziehbar bezeichnet worden sei. In diesem Sinne könne aktuell nicht von einer rezidivierenden depressiven Störung ausge gangen werden. Da insbesondere keine weiteren Episoden geschildert worden seien, könne höchstens von einer neu aufgetretenen mittelgradigen depressi ven Epi sode ausgegangen werden. Die Diagnose einer Somatisierungsstörung werde im neuesten Bericht von Dr. B.___ vom 26. November 2015 nicht mehr aufgeführt. Ob der Beschwerdeführer die antidepressive Medika tion tatsächlich eingenommen habe, sei in Frage zu stellen, da er diese in früheren Behandlungen wegen Nebenwirkungen immer wieder abgesetzt habe. Eine Veränderung sei zusammenfassend nicht ausgewiesen.</w:t>
      </w:r>
    </w:p>
    <w:p>
      <w:r>
        <w:rPr>
          <w:b/>
        </w:rPr>
        <w:t>E. 4.3</w:t>
      </w:r>
    </w:p>
    <w:p>
      <w:r>
        <w:t>Dr. B.___ äusserte sich in einem Schreiben vom 6. Februar 2016 (Urk. 11/228/1-2) zunächst zur Vorgeschichte des Beschwerdeführers. So sei es in der Zwischenzeit nach 2006 zu einer Verschlechterung des psychischen Zustandsbildes gekommen. In einem Bericht der E.___ sei nach einem stationären Aufenthalt, der vom 27. Juni bis 28. Juli 2012 ge dauert habe, die Diagnose einer Depression gestellt worden (S. 1).</w:t>
      </w:r>
    </w:p>
    <w:p>
      <w:r>
        <w:t>Dr. B.___ stellte zur aktuellen Behandlung durch ihn fest, der Be schwer deführer zeige ein komplexes psychisches Beschwerdebild. Es handle sich um behandlungsbedürftiges depressives Zustandsbild zumindest mittel schweren Grades. In der Anamnese hätten sich mehrere depressive Phasen gezeigt. Er, Dr. B.___, gehe deshalb aktuell von einer rezidi vierenden depressiven Störung aus. Zudem seien die Wahrnehmungen, das Denken und die Affektregulation des Patienten sehr auffällig. Er weise ein tiefgreifendes und andauerndes Verhaltensmuster auf, welches im Rahmen einer Persön lic h keitsstörung aufzufassen sei. Der Beschwerdeführer habe dieses Leiden jahre lang mit Alkoholkonsum im Griff gehalten und in mehre ren Lebens bereichen nicht funktioniert. Seit der Abstinenz spüre er ein deut liches sub jektives Leiden, welches ihn in mehreren Lebensbereichen inklusive der Leis tungs fähigkeit einschränke. Dr. B.___ gehe deshalb von einer Persön lich keitsstörung aus. Eine intensive stationäre Therapie sei beim Be schwerde führer indiziert.</w:t>
      </w:r>
    </w:p>
    <w:p>
      <w:r>
        <w:t>Da es zu einer starken Verschlechterung des Gesundheitszustandes gekom men sei, werde die Beschwerdegegnerin gebeten, den Vorbescheid zu über prüfen und eine seriöse Abklärung durchzuführen (S. 2).</w:t>
      </w:r>
    </w:p>
    <w:p>
      <w:r>
        <w:rPr>
          <w:b/>
        </w:rPr>
        <w:t>E. 4.4</w:t>
      </w:r>
    </w:p>
    <w:p>
      <w:r>
        <w:t>Der Beschwerdeführer stellte dem Gericht am 1. Dezember 2016 (Urk. 17) einen Bericht zu von Dr. med. F.___, Fachärztin für Psychiatrie und Psychotherapie, Oberärztin, G.___ vom 4. November 2016 (Urk. 18).</w:t>
      </w:r>
    </w:p>
    <w:p>
      <w:r>
        <w:t>Das ambulante Vorgespräch fand am 27. Oktober 2016 statt. Der Patient habe berichtet, dass er ständig nervös sei. Er sei so angespannt und schwer belastbar, dass er teilweise nur wenige Minuten mit anderen Menschen, zum Beispiel auch mit seinen Kindern, aushalte. Sehr schnell trete der Impuls zu körperlichen Übergriffen auf. Er könne nicht garantieren, dass er nicht je manden schwer körperlich verletzen oder töten würde, sollte er sich durch eine andere Person provoziert fühlen. Er könne sich nur eine Therapie vor stellen, in deren Rahmen keine Gruppentherapie stattfinden würde, er nicht mit anderen zusammen essen müsse und keine Besprechungen in der Gruppe habe.</w:t>
      </w:r>
    </w:p>
    <w:p>
      <w:r>
        <w:t>Dr. F.___ sehe den Patienten zusammenfassend als schwer gestört und drin gend behandlungsbedürftig. Allerdings könne sie dem Patienten aufgrund des Fremdgefährdungspotentials keine stationäre Aufnahme anbieten. Der Patient habe dies verstanden. Sie empfehle die Fortführung der ambulanten Therapie mit schrittweiser Heranführung an Gruppentherapien.</w:t>
      </w:r>
    </w:p>
    <w:p>
      <w:r>
        <w:rPr>
          <w:b/>
        </w:rPr>
        <w:t>E. 4.5</w:t>
      </w:r>
    </w:p>
    <w:p>
      <w:r>
        <w:t>Dr. B.___ stellte in einem Zwischenbericht vom 9. Januar 2017 (Urk. 19 ) dieselben Diagnosen wie im Bericht vom 26. November 2015. Der Psychiater führte aus, der Beschwerdeführer zeige eine Motivation, eine sta tionäre Therapie durchzuführen. Er sehe die Notwendigkeit, seine prekäre psychische Situation zu verändern. In diesem Rahmen sei eine stationäre Therapie angestrebt worden. Der Patient habe sich in der C.___ und später in der G.___ vorgestellt. Nach ausführlichen Informatio nen über die Details des Klinikaufenthaltes habe der Patient grosse Skepsis geäussert, dass er aktuell diese Therapie machen könne. Er habe grosse Ängste geäussert, eine Gruppentherapie auszuhalten. Der Patient habe grosse Mühe, sich im Kontakt zu anderen abzugrenzen. Hiervor habe er grosse Angst, da er nie man dem etwas antun wolle. In den Sprechstunden werde in tensiv daran gear bei tet. Das Ziel sei eine Vorbereitung für eine Gruppenakti vität bezieh ungsweise eine Gruppentherapie. Nach wie vor werde eine statio näre Therapie ange strebt .</w:t>
      </w:r>
    </w:p>
    <w:p>
      <w:r>
        <w:rPr>
          <w:b/>
        </w:rPr>
        <w:t>E. 5.1</w:t>
      </w:r>
    </w:p>
    <w:p>
      <w:r>
        <w:t>Das hiesige Gericht stellte im Urteil vom 12. November 2013 im Rahmen der letztmaligen Beurteilung im Wesentlichen auf das psychiatrische Gutachten von Dr. A.___ vom 22. April 2011 (E. 3.3 hiervor) ab. Der Gut achter nannte damals als Diagnosen mit Auswirkung auf die Arbeitsfähigkeit eine Somatisierungsstörung, einen schädlichen Gebrauch von Benzodiazepi nen, eine kombinierte Persönlichkeitsstörung mit emotional instabilen, disso zialen und narzisstischen Anteilen und ein lumbal und cervicalbetontes Pan vertebral-Syndrom. Dr. A.___ kam zum Schluss, dass der Be schwerdeführer im Hinblick auf die zuletzt von ihm ausgeübten Tätigkeiten nicht in seiner Arbeitsfähigkeit eingeschränkt ist.</w:t>
      </w:r>
    </w:p>
    <w:p>
      <w:r>
        <w:t>Der Beschwerdeführer ist neu bei Dr. B.___ in ambulanter psychia trischer Behandlung. Dr. B.___ diagnostizierte im Bericht vom 26. Novem b er 2015 eine rezidivierende depressive Störung und eine kombi nierte Persönlichkeitsstörung und erachtete den Beschwerdeführer auf dem ersten Arbeitsmarkt als nicht arbeitsfähig (E. 4.1).</w:t>
      </w:r>
    </w:p>
    <w:p>
      <w:r>
        <w:rPr>
          <w:b/>
        </w:rPr>
        <w:t>E. 5.2</w:t>
      </w:r>
    </w:p>
    <w:p>
      <w:r>
        <w:t>Zunächst ist darauf hinzuweisen, dass Dr. B.___ eine noch von Dr. A.___ diagnostizierte Somatisierungsstörung in der Diagno se liste seines Berichtes vom 26. November 2016 nicht mehr aufführte. Es ist daher davon auszugehen, dass die Diagnosekriterien für eine Somatisie rungs störung nicht länger erfüllt sind. Dementsprechend braucht nicht ge prüft zu werden, ob der Beschwerdeführer aufgrund einer solchen Störung in seiner Arbeitsfähigkeit eingeschränkt ist.</w:t>
      </w:r>
    </w:p>
    <w:p>
      <w:r>
        <w:t>Dr. B.___ verwies im Schreiben vom 6. Februar 2016 auf frühere Arztbe richte, in denen die Diagnose einer depressiven Störung gestellt wor den sei (E. 4.3). Zu beachten ist jedoch, dass Dr. A.___ eine de pressive Störung im psychiatrischen Gutachten vom 22. April 2011 nicht bestätigen konnte, während nach Einschätzung von Dr. Z.___ zum Zeit punkt der Begutachtung eine mittlere bis schwere depressive Episode mit somatischem Syndrom bestanden haben soll. Dr. B.___ diagnostizierte nun wiederum wie zuvor Dr. Z.___ eine depressive Störung. Dass es sich um eine neu aufgetretene Depression handelt, ist den Berichten von Dr. B.___ nicht zu entnehmen, geht er doch von einer rezidivierenden depressiven Störung aus. Dies lässt auf eine unterschiedliche Beurteilung desselben Sachverhaltes schliessen. Mit dem RAD der Beschwerdegegnerin ist nach Lage der Akten daher davon auszugehen, dass sich der Gesundheitszu stand des Beschwerdeführers verglichen mit dem Zeitpunkt der Verfügung der Beschwerdegegnerin vom 19. Januar 2012 nicht wesentlich verändert hat. Dies, nachdem in den Berichten der behandelnden Ärzte seit Jahren ein schlechter psychischer Gesundheitszustand des Beschwerdeführers beschrie ben worden ist. Auch der Bericht von Dr. F.___ vom 4. November 2016 ent hält keine Hinweise auf eine Verschlechterung, nachdem bereits Dr. Z.___ er wähnt hatte, dass der Beschwerdeführer wie auch aktuell an Gewaltfanta sien leide (E. 3.2 hiervor).</w:t>
      </w:r>
    </w:p>
    <w:p>
      <w:r>
        <w:t>Der Bericht von Dr. F.___ vom 4. November 2016 sowie der Zwischenbericht von Dr. B.___ vom 9. Januar 2017 können in zeitlicher Hinsicht nicht berücksichtigt werden, da im vorliegenden Verfahren die Verhältnisse zum Zeitpunkt der angefochte nen Verfügung vom 15. März 2016 zu beurteilen sind (E. 1.4 hiervor).</w:t>
      </w:r>
    </w:p>
    <w:p>
      <w:r>
        <w:rPr>
          <w:b/>
        </w:rPr>
        <w:t>E. 5.3</w:t>
      </w:r>
    </w:p>
    <w:p>
      <w:r>
        <w:t>Zusammenfassend ergibt sich auch bei herabgesetzten Anforderungen an den Beweis einer gesundheitlichen Verschlechterung, dass sich der Gesundheits zustand des Beschwerdeführers im Vergleich zur letztmaligen Beurteilung der Verhältnisse nicht verändert hat und der Beschwerdeführer nicht massgeblich in seiner Ar beitsfähigkeit eingeschränkt ist. Die Beschwerdegegnerin ist auf die Neuan meldung des Beschwerdeführers vom 15. Juli 2015 daher zu Recht nicht ein getreten.</w:t>
      </w:r>
    </w:p>
    <w:p>
      <w:r>
        <w:t>Nach dem Gesagten erweist sich die angefochtene Verfügung als rechtens. Die dagegen erhobene Beschwerde ist daher abzuweisen.</w:t>
      </w:r>
    </w:p>
    <w:p>
      <w:r>
        <w:rPr>
          <w:b/>
        </w:rPr>
        <w:t>E. 6</w:t>
      </w:r>
    </w:p>
    <w:p>
      <w:r>
        <w:t>Da es um die Bewilligung oder Verweigerung von Versicherungsleistungen geht ist das Verfahren kostenpflichtig. Die Gerichtskosten sind nach dem Verfahrensaufwand und unabhängig vom Streitwert festzulegen (Art. 69 Abs. 1 bis des Bundesgesetzes über die Invalidenversicherung, IVG). Vorlie gend sind die Kosten auf Fr. 900.-- festzusetzen und dem unterliegenden Be schwer deführer aufzuerlegen. Das Gericht erkennt: 1.</w:t>
      </w:r>
    </w:p>
    <w:p>
      <w:r>
        <w:t>Die Beschwerde wird abgewiesen. 2.</w:t>
      </w:r>
    </w:p>
    <w:p>
      <w:r>
        <w:t>Die Gerichtskosten von Fr. 900 .-- werden dem Beschwerdeführer auferlegt.</w:t>
      </w:r>
    </w:p>
    <w:p>
      <w:r>
        <w:t>Rech nung und Einzahlungsschein werden dem Kostenpflichtigen nach Eintritt der Rechts kraft zugestellt. 3.</w:t>
      </w:r>
    </w:p>
    <w:p>
      <w:r>
        <w:t>Zustellung gegen Empfangsschein an: - X.___ - Sozialversicherungsanstalt des Kantons Zürich, IV-Stelle, unter Beilage je einer Ko pie von Urk. 17-19 -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