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IV.2016.00482 vom 31. Oktober 2016</w:t>
      </w:r>
    </w:p>
    <w:p>
      <w:r>
        <w:t>ZH Sozialversicherungsgericht, 2016-10-31, DE</w:t>
      </w:r>
    </w:p>
    <w:p>
      <w:r>
        <w:rPr>
          <w:b/>
        </w:rPr>
        <w:t xml:space="preserve">Quelle: </w:t>
      </w:r>
      <w:r>
        <w:t>https://mcp.opencaselaw.ch/entscheid/zh_sozialversicherungsgericht_IV.2016.00482</w:t>
      </w:r>
    </w:p>
    <w:p>
      <w:r>
        <w:t>FR: ZH_SOZIALVERSICHERUNGSGERICHT IV.2016.00482 du 31 octobre 2016</w:t>
      </w:r>
    </w:p>
    <w:p>
      <w:r>
        <w:t>IT: ZH_SOZIALVERSICHERUNGSGERICHT IV.2016.00482 del 31 ottobre 2016</w:t>
      </w:r>
    </w:p>
    <w:p>
      <w:pPr>
        <w:pStyle w:val="Heading2"/>
      </w:pPr>
      <w:r>
        <w:t>Erwägungen</w:t>
      </w:r>
    </w:p>
    <w:p>
      <w:r>
        <w:rPr>
          <w:b/>
        </w:rPr>
        <w:t>E. 1</w:t>
      </w:r>
    </w:p>
    <w:p>
      <w:r>
        <w:t>Der 1958 geborene und seit 1. November 1994 als Broker tätige X.___ (vgl. Urk. 7/13/1) meldete sich am 17. Juni 2011 (Eingangsdatum) bei der Sozialversich erungsanstalt des Kantons Zürich, IV-Stelle, für eine Hörgerä teversorgung an (Urk. 7/1-2), woraufhin ihm am 21. September 2011 Kosten gutsprache für zwei Hörgeräte erteilt wurde (Urk. 7/11). Am 31. Juli 2014 (Ein gangsdatum) meldete er sich unter Hinweis auf eine nach Stellenverlust erlit tene Depression bei der IV-Stelle zum Rentenbezug an (Urk. 11/15). Die IV-Stelle klärte die erwerblichen und medizinischen Verhältnisse ab, insbesondere holte sie bei med. pract. Y.___, Facharzt FMH für Psychiatrie und Psy chotherapie, einen Bericht ein (Bericht vom 23. Februar 2015 [Urk. 7/28]) und zog die Akten der Krankentaggeldversicherung bei (Urk. 7/31). Mit Vorbescheid vom 1. Juni 2015 kündigte die IV-Stelle an, das Leistungsbegehren abzuweisen (Urk. 7/34). Dagegen erhob der Versicherte am 29. Juni 2015 Einwand (Urk. 7/35; vgl. auch die ergänzende Eingabe vom 31. August 2015 [Urk. 7/40] sowie den Nachtrag vom 24. September 2015 [Urk. 7/44]), woraufhin die IV-Stelle erneut die Akten der Krankentaggeld-versicherung beizog (Urk. 7/47). Am 3. Dezember 2015 (Urk. 7/52) reichte der Versicherte auf Anordnung der IV-Stelle den Bericht von Prof. Dr. med. Z.___, Facharzt FMH für Neu rologie, vom 20. November 2015 (Urk. 7/53) zu den Akten. Mit Verfügung vom 14. März 2016 wies die IV-Stelle das Leistungsbegehren des Versicherten ab (Urk. 2 [= Urk. 7/57]).</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eine seelische Störung mit Krank heitswert besteht, welche die versicherte Person auch bei Aufbietung allen guten Willens daran hindert, ein rentenausschliessendes Erwerbseinkommen zu erzielen (Art. 7 Abs. 2 Satz 2 ATSG; BGE 139 V 547 E. 5; 131 V 49 E. 1.2; 130 V 352 E. 2.2.1; vgl. Urteile des Bundesgerichtes 8C_614/2015 vom 15. Dezem - ber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psychiatrische Diagnose voraus (vgl. BGE 130 V 396; Urteile des Bundesgerichts 8C_616/2014 vom 25. Februar 2015 E. 5.3.3.3 und 9C_739/2014 vom 30. November 2015 E. 3.2). Eine fachärztlich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Es ist nach einem weitgehend objektivierten Massstab zu beurteilen, ob und inwiefern der versicherten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1.4</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(BGE 99 V 98 E. 4 mit Hinweisen). 2.</w:t>
      </w:r>
    </w:p>
    <w:p>
      <w:r>
        <w:rPr>
          <w:b/>
        </w:rPr>
        <w:t>E. 2</w:t>
      </w:r>
    </w:p>
    <w:p>
      <w:r>
        <w:t>Dagegen erhob der Versicherte am 25. April 2016 Beschwerde und beantragte, die angefochtene Verfügung sei aufzuheben, und die Beschwerdegegnerin sei zu verpflichten, ihm die gesetzlichen Leistungen, insbesondere eine ganze Invali denrente, auszurichten (Urk. 1). Mit Beschwerdeantwort vom 27. Mai 2016 schloss die Beschwerdegegnerin auf Abweisung der Beschwerde (Urk. 6). Am 13. Juni 2016 reichte der Beschwerdeführer eine Stellungnahme ein (Urk. 9), welche der Beschwerdegegnerin am 15. Juni 2016 zugestellt wurde (Urk. 10). Mit Mitteilung vom 28. September 2016 reichte die Beschwerdegegnerin eine Nachricht des Beschwerdeführers vom 24. September 2016</w:t>
      </w:r>
    </w:p>
    <w:p>
      <w:r>
        <w:t>zu den Akten, wonach dieser seit dem 2. August 2016 beim A.___ einen Arbeitsversuch mache (Urk. 11-12). Am 13. Juni 2016 nahm der Beschwerde führer dazu Stellung (Urk. 14) und reichte den am 31. Mai bzw. 3. Juni 2016 unterzeichneten Arbeitsvertrag (Urk. 15/1) sowie die Lohnabrechnungen für die Monate August/September 2016 (Urk. 15/2) zu den Akten. Das Gericht zieht in Erwägung: 1.</w:t>
      </w:r>
    </w:p>
    <w:p>
      <w:r>
        <w:rPr>
          <w:b/>
        </w:rPr>
        <w:t>E. 2.1</w:t>
      </w:r>
    </w:p>
    <w:p>
      <w:r>
        <w:t>In der angefochtenen Verfügung erwog die Beschwerdegegnerin, dass gemäss ihren Abklärungen gut behandelbare Befunde vorlägen, welche keinen erhebli chen und länger andauernden Gesundheitsschaden mit Einschränkungen der Arbeitsfähigkeit begründeten. Die gesundheitlichen Einschränkungen seien in erster Linie durch psychosoziale Belastungsfaktoren (Verlust langjähriger Arbeitsstelle) ausgelöst worden, welche invaliditätsfremd seien und nicht berücksichtigt werden könnten. Aus neurologischer Sicht seien sodann keine organisch bedingten kognitiven Defizite gefunden worden. Auch aus dem Ein wand gehe hervor, dass der Gesundheitsschaden durch eine psychosoziale Belastungssituation ausgelöst worden sei (Urk. 2).</w:t>
      </w:r>
    </w:p>
    <w:p>
      <w:r>
        <w:rPr>
          <w:b/>
        </w:rPr>
        <w:t>E. 2.2</w:t>
      </w:r>
    </w:p>
    <w:p>
      <w:r>
        <w:t>Demgegenüber machte der Beschwerdeführer geltend, die Beschwerdegegnerin habe den Sachverhalt nicht genügend abgeklärt und zudem nicht richtig gewürdigt. Es treffe zwar zu, dass ein psychosozialer Belastungsfaktor, nämlich die Kündigung der Arbeitsstelle, als Auslöser der depressiven Symptomatik gewirkt habe. Wenn solche Faktoren allerdings einen verselbständigten Gesundheitsschaden aufrechterhielten oder den Wirkungsgrad seiner Folgen verschlimmerten, könnten sich diese mittelbar invaliditätsbegründend auswir ken. Selbst wenn eine Erwerbsunfähigkeit eine psychogene krankhafte Grund lage habe, die durch eine soziokulturelle Überforderung verursacht worden sei, könne diese invalidisierend sein, wenn es sich um ein verselbständigtes psychi sches Leiden handle (Urk. 1 S. 5). Insgesamt sei deshalb in einem Gutachten zu prüfen, ob die Diagnose und die Beurteilung der Arbeitsunfähigkeit anders lau teten, wenn die psychosozialen Faktoren wegfielen. Der behandelnde Arzt stelle heute die Diagnose einer Persönlichkeitsveränderung, womit die verursachende psychosoziale Belastungssituation in den Hintergrund getreten sei (Urk. 1 S. 6). 3.</w:t>
      </w:r>
    </w:p>
    <w:p>
      <w:r>
        <w:t>3.1</w:t>
      </w:r>
    </w:p>
    <w:p>
      <w:r>
        <w:t>Dr. med. B.___, Facharzt FMH für Allgemeine Medizin, diagnosti zierte in seinem Bericht vom 12. Januar 2014 zuhanden der Kranken taggeldversicherung eine reaktive Depression nach Arbeitsplatzverlust und attestierte dem Beschwerdeführer ab dem 1. November 2013 eine 100%ige Arbeitsunfähigkeit. Die Prognose sei gut (Urk. 7/31/6-8). 3.2</w:t>
      </w:r>
    </w:p>
    <w:p>
      <w:r>
        <w:t>Med. pract. Y.___, Facharzt FMH für Psychiatrie und Psychotherapie, diagnostizierte in seinem Bericht vom 2. Februar 2015 zuhanden der Kranken taggeldversicherung eine Anpassungsstörung (ICD-10 F 43.21) sowie akzentu ierte Persönlichkeitszüge (ICD-10 Z73.1). Er stellte kurz- und mittelfristig eine ungünstige Prognose. Langfristig sei die Prognose vom Verlauf abhängig. Die Arbeitsunfähigkeit im angestammten Beruf als Broker betrage 100 % (Urk. 7/31/9-11). 3.3</w:t>
      </w:r>
    </w:p>
    <w:p>
      <w:r>
        <w:t>Med. pract. Y.___ stellte in seinem Bericht vom 23. Februar 2015 (Urk. 7/28) sodann die Diagnosen 1) Anpassungsstörung (ICD-10 F 43.21) mit längeren Depressionsphasen sowie 2) akzentuierte Persönlichkeitszüge ängstlich-unsi cherer Prägung (ICD-10 Z73.1) und attestierte dem Beschwerdeführer weiterhin eine 100%ige Arbeitsunfähigkeit. Der Beschwerdeführer sei psychisch und geis tig blockiert, da er sich eine andere Tätigkeit nicht zutraue. 3.4</w:t>
      </w:r>
    </w:p>
    <w:p>
      <w:r>
        <w:t>Im Bericht des Medizinischen Zentrums C.___ vom 25. August 2015 (Urk. 7/39) wurden die Diagnosen 1) mittelgradige depressive Episode (ICD-10 F32.1), 2) spezifische (isolierte) Phobien (ICD-10 F40.2) und 3) Hüftarthrose links aufgeführt. Der Beschwerdeführer befinde sich seit dem 23. April 2015 in Behandlung und absolviere gerade eine 8-wöchige tagesklinische Rehabilitati onsbehandlung (vom 29. Juni bis 4. September 2015, mit Ferienunterbruch zwischen dem 13.  und 31. Juli 2015 [vgl. Urk. 7/43/1]). Dazu sei er von der Krankentaggeldversicherung im Rahmen der Schadenminderungspflicht ver pflichtet worden. Der Beschwerdeführer beklage, seit der Kündigung am 22. Oktober 2013 und dem damit verbundenen Zusammenbruch des sozialen Netzes unter Depressionen zu leiden. 3.5</w:t>
      </w:r>
    </w:p>
    <w:p>
      <w:r>
        <w:t>Im Bericht des Medizinischen Zentrums C.___ vom 17. September 2015 (Urk. 7/43) wurden die bereits bekannten Diagnosen (E. 3.4) genannt. Es wurde sodann ein Verdacht auf eine hirnorganische Veränderung (noch keine Abklä rung erfolgt) geäussert. Weiter wurde im Bericht ausgeführt, aus verhaltensthe rapeutisch-psychodynamischer Sicht lasse sich die Problematik des Beschwer deführers wie folgt beschreiben: Er habe mit den Jahren den Leistungsansprü chen seines Arbeitgebers nicht mehr entsprechen können. Um dies zu kompen sieren, habe er immer mehr Stunden pro Tag gearbeitet, bis es letztlich trotzdem zur Kündigung und zur totalen Erschöpfung gekommen sei. Der Beschwerde führer vermeide hinzuschauen, dass sich sein körperlicher Zustand mit den Jahren verschlechtert habe, dies wohl als Folge seiner Angst vor Krankheiten. Der Beschwerdeführer sei am 4. September 2015 in relativ unverändertem Zustand und weiterhin zu 100 % arbeitsunfähig aus der tagesklinischen Reha bilitationsbehandlung entlassen worden. Die Depression habe sich etwas ver stärkt. Die neuropsychologischen Tests würden auf eine mögliche hirnorgani sche Veränderung hindeuten, weswegen weitere neurologische Abklärungen empfohlen würden. Prognostisch ungünstig für den weiteren Krankheitsverlauf sei die fehlende Tagesstruktur und die Tendenz des Beschwerdeführers, die eigenen Probleme zu verdrängen und sich sozial zurückzuziehen. Es würden weiterhin eine psychotherapeutisch-psychiatrische Behandlung zur Reduzierung der Depression sowie die Teilnahme an einer Gruppentherapie empfohlen. 3.6</w:t>
      </w:r>
    </w:p>
    <w:p>
      <w:r>
        <w:t>Prof. Z.___ konnte gemäss Bericht vom 20. November 2015 keine Hinweise für eine organische neurologische Störung finden. In der klinisch-neurologischen Untersuchung hätten sich keine fokalen Defizite gezeigt. Differentialdiagnos tisch stehe für ihn die depressive Episode als Ursache an erster Stelle (Urk. 7/53). 4. 4.1</w:t>
      </w:r>
    </w:p>
    <w:p>
      <w:r>
        <w:t>Den ärztlichen Berichten lässt sich entnehmen, dass die psychische Beeinträchti gung durch die Kündigung der Arbeitsstelle ausgelöst worden war. Dabei handelt es sich klar um einen psychosozialen Faktor. Nach Art. 7 Abs. 2 ATSG sind für die Beurteilung des Vorliegens einer Erwerbsunfähigkeit aus schliesslich die Folgen der gesundheitlichen Beeinträchtigung zu berücksichti gen. Die massgebende Ursache für Arbeitsunfähigkeit im Sinne von Art. 6 ATSG bestimmt sich mitunter nach dem Leitsatz, dass eine fachärztlich festgestellte psychische Störung von Krankheitswert umso ausgeprägter vorhanden sein muss, je stärker psychosoziale oder soziokulturelle Faktoren im Einzelfall in den Vordergrund treten und das Beschwerdebild mit bestimmen (Urteil 9C_140/2014 vom 07. Januar 2015 , E. 3.3 mit weiteren Hin weisen). Das bedeutet, dass das klinische Beschwerdebild nicht einzig in Beein trächtigungen, welche von den belastenden soziokulturellen Faktoren herrüh ren, bestehen darf, sondern davon zu unterscheidende Befunde zu umfassen hat, zum Beispiel eine von depressi ven Verstimmungszuständen klar unterscheid bare, andauernde Depression im fachmedizinischen Sinne oder einen damit ver gleichbaren psychischen Leidens zustand (vgl. BGE 127 V 294 E. 5a; Urteil des Bundesgerichtes 8C_730/2008 vom 23. März 2009 E. 2). Auch kann eine depressive Symptomatik chronifiziert, damit durchaus verselbständigt sein und dennoch im Rahmen des gesamten Beschwerdebildes nicht genug ins Gewicht fallen, als dass auf eine längerdau ernde Erwerbsunfähigkeit (Art. 7 f. ATSG) geschlossen werden dürfte. Diesfalls stellt sich das Problem der gutachtlichen Abgrenzung und Quantifizierung eigenständiger Beiträge der sozialen Faktoren nicht. Das gilt auch im umge kehrten Fall, wenn eine deutlich ausgeprägte psy chische Störung "konkurrie rende" soziale Faktoren in den Hintergrund drängt. Diese sind alsdann so eng mit der Gesundheitsschädigung und ihren funktio nellen Auswirkungen verbun den, dass es sich rechtfertigt, den gesamten Ursa chenkomplex der Folgenab schätzung zugrunde zu legen: In diesem Sinne kön nen sich soziale Umstände - mittelbar – invaliditäts begründend auswirken, indem sie eine (verselbständigte) Gesundheits schädigung aufrechterhalten oder ihre (unabhängig von den invali ditätsfremden Elementen bestehenden) Folgen verschlimmern. In diesen Kons tellationen tragen die als solche nicht versicher ten sozialen Faktoren zum Umfang der verselbständigten Gesundheitsschädi gung bei (Urteil 9C_140/2014 vom 7. Januar 2015 , E. 3.3 mit weiteren Hinwei sen). 4.2</w:t>
      </w:r>
    </w:p>
    <w:p>
      <w:r>
        <w:t>Es finden sich keine Hinweise darauf, dass der Beschwerdeführer bereits früher an einer depressiven Symptomatik gelitten hätte, womit der psychosoziale Belastungsfaktor (Kündigung der Arbeitsstelle) klar im Vordergrund steht. Dies räumt der Beschwerdeführer denn auch ein. Dementsprechend erweist sich die von med. pract. Y.___ (zunächst) gestellte Diagnose einer Anpassungsstörung als nachvollziehbar (E. 3.2 und E. 3.3). B ei einer Anpassungsstörung mit länge rer depressiver Reaktion handelt es sich aber grundsätzlich um ein vorüberge hendes und deshalb an sich nicht invalidisierendes Leiden (Urteile des B undes gerichts 9C_4/2013 vom 19. Dezember 2013 E. 2.2 und 8C_322/2010 vom 9. August 2010 E. 5.2, je mit Hinweisen), worauf die Beschwerdegegnerin zu Recht hinweist. 4.3</w:t>
      </w:r>
    </w:p>
    <w:p>
      <w:r>
        <w:t>Der Beschwerdeführer brachte indessen vor, es liege ein verselbständigtes psychi sches Leiden vor; med. pract. Y.___ stelle heute die Diagnose einer Per sönlichkeitsveränderung, womit die verursachende psychosoziale Belastungssi tuation in den Hintergrund getreten sei (Urk. 1). Es trifft zwar zu, dass med. pract. Y.___ in seinem kurzen Bericht vom 21. März 2016 an die Rechtsvertre terin des Beschwerdeführers festhielt, die Anpassungsstörung habe sich offen sichtlich in eine andauernde Persönlichkeitsveränderung (ICD-10 F62.8) gewan delt (Urk. 3). Der Bericht datiert jedoch nach Erlass der angefochtenen Verfü gung und ist somit nur zu berücksichtigen, wenn er die Beurteilung im Zeit punkt des Entscheiderlasses zu beeinflussen vermag (vgl. E. 1.4). Dem Bericht von med. pract. Y.___ vom 21. März 2016 fehlt es indessen an der Nachvoll ziehbarkeit. Die Diagnose einer Persönlichkeitsveränderung wurde nicht durch Befunde belegt. Vielmehr stützte sich med. pract. Y.___ bei seiner Diagnose stellung im Wesentlichen auf die Selbsteinschätzung des Beschwerdeführers, wonach seine Arbeitsfä higkeit zur Zeit höchstens 20-30 % betrage. Hinzu kommt, dass die Diagnose einer andauernden Persönlichkeitsänderung gemäss ICD-10 F62.0 in Anbetracht des vorliegenden Sachverhalts nicht zu überzeugen vermag. Eine andauernde Persönlichkeitsänderung gemäss ICD-10 F62.0 kann der Erfahrung von extre mer Belastung folgen. Die Belastung muss allerdings so extrem sein, dass die Vulnerabilität der betreffenden Person als Erklärung für die tiefgreifende Aus wirkung auf die Persönlichkeit nicht ausreicht. Beispiele hierfür sind Erfahrun gen in einem Konzentrationslager, Folter, Katastrophen, andauernde lebensbe drohende Situationen (Dilling/Mombour/Schmidt [Hrsg.], Internationale Klassi fikation psychischer Störungen: ICD-10 Kapitel V(F): Klinisch diagnostische Leitl inien, 9. Aufl. 2014, S. 286 f. ). Der Verlust der Arbeitsstelle stellt jedoch keine Erfahrung dar, welche die geforderte Intensität erreicht. Im Übrigen stellt auch der Umstand, dass der Beschwerdeführer seit dem 2. August 2016 wieder einer 50%igen Arbeitstätigkeit nachgeht (Urk. 12 und Urk. 15), die von med. pract. Y.___ im Bericht vom 21. März 2016 gemachte Einschätzung in Frage. Nebenbei ist zu bemerken, dass dem Arbeitsvertrag vom 31. Mai bzw. 3. Juni 2016 (Urk. 15/1) nicht zu entnehmen ist, ob das Arbeitspensum in Zukunft nach Belieben weiter erhöht werden kann; mündlich vereinbart wurde nach Angaben des Beschwerdeführers ein Pensum von etwa 50 % (Urk. 14). Aus dem Hinweis, bei der neuen Tätigkeit handle es sich um eine schlechter qualifizierte Tätigkeit als bei der Brokertätigkeit, weshalb eine Einkommenseinbusse hinzunehmen sei (Urk. 14), kann der Beschwerdeführer sodann nichts zu seinen Gunsten ableiten. Die Einkommenseinbusse kann nicht ohne weiteres auf eine gesundheitliche Beeinträchtigung des Beschwerdeführers zurückgeführt werden. Gemäss seinen eigenen Angaben konnte er bereits vor Verlust der Arbeitsstelle und somit vor dem Auftreten der psychiatrischen Symptomatik den Leistungsansprüchen sei nes Arbeitgebers nicht mehr entsprechen , sodass es schliesslich trotz aller Bemühungen dennoch zur Kündigung kam (E. 3.5) . 4.4</w:t>
      </w:r>
    </w:p>
    <w:p>
      <w:r>
        <w:t>Der Vollständigkeit halber ist auf die in den Berichten des Medizinischen Zent rums C.___ gestellte Diagnose einer mittelgradigen depressiven Episode (ICD-10 F32.1) einzugehen. Depressive „Episoden“ sind definitionsgemäss vorübergehender Natur und ha ben deshalb, zumindest wenn sie leicht bis mi t telschwer sind, gemäss der bundesge richtlichen Rechtsprechung in der Regel keine invalidisierende Wirkung. Die invalidisierende Wirkung einer mittel schweren depressiven „Störung“ ist nach der Rechtsprechung nicht schlechthin auszuschli essen. Deren Annahme bedingt in dessen jedenfalls, dass es sich dabei um ein selbständiges, von einem allfälligen psychogenen Schmerzsyndrom und/oder allfäl ligen psychosozialen Belastungsfak toren losgelöstes depressives Leiden handelt (vgl. Urteile des 8C_654/2014 vom 6. März 2015 E. 4.4.1, 9C_689/2014 vom 1 9. Januar 2015 E. 2.3 und 9C_651/2014 vom 2 3. Dezember 2014 E. 5.2 mit Hinweisen; vgl. E. 4.2.1). Über dies ist erforderlich, dass eine kons equente Depressionsthera pie befolgt wird, deren Scheitern das Leiden als resistent ausw eist (vgl. Urteile des Bundesge richts 8 C_774/2013 vom 3. April 2014 E. 4 .2 und 9C_454/2013 vom 29. Okto ber 2013 E. 4.1). Wie bereits gesagt, kann nicht von einem selbständigen, von allfälligen psychosozialen Belas tungsfaktoren losgelösten depressiven Leiden ausgegangen werden. Die anfäng lich installierte Medikation erwies sich sodann als niedrigdosiert (Citalopram 40, 1 x per die [Urk. 7/28/2]), und eine tagesklinische Rehabilitationsbehandlung wurde erst auf Druck der Krankentaggeldversicherung in Angriff genommen (E. 3.5). Eine konsequente Depressionstherapie wurde somit frühestens ab etwa Sommer 2015 durchgeführt und führte mittlerweile ausgewiesenermassen zu einer Verbesserung des Gesundheitszustandes (vgl. Urk. 14). 4.5</w:t>
      </w:r>
    </w:p>
    <w:p>
      <w:r>
        <w:t>Nach dem Gesagten liegt kein verselbständigtes psychisches Leiden vor, womit mit dem im Sozialversicherungsrecht massgebenden Beweisgrad der überwie genden Wahrscheinlichkeit</w:t>
      </w:r>
    </w:p>
    <w:p>
      <w:r>
        <w:t>erstellt ist ,</w:t>
      </w:r>
    </w:p>
    <w:p>
      <w:r>
        <w:t>dass de m Beschwerdeführer bei Aufbie tung allen guten Willens (BGE 131 V 49 E. 1.2 mit Hinweisen) eine 100%ige Arbeitstätigkeit in der angestammten Tätigkeit zumutbar ist. Weitere Abklärun gen erübrigen sich. 4.6</w:t>
      </w:r>
    </w:p>
    <w:p>
      <w:r>
        <w:t>Damit ist die angefochtene Verfügung nicht zu bean standen und die Beschwerde abzuweisen. 5.</w:t>
      </w:r>
    </w:p>
    <w:p>
      <w:r>
        <w:t>Die Kosten des Verfahrens sind auf Fr. 800.-- festzulegen und ausgangsgemäss vom Beschwerdeführer zu tragen (Art. 69 Abs. 1 bis IVG).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Rechtsanwältin Regula Aeschlimann Wirz - Sozialversicherungsanstalt des Kantons Zürich, IV-Stelle, unter Beilage je eines Dop pels von Urk. 14 und Urk. 15/1-2 -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