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IV.2016.00464 vom 22. Dezember 2016</w:t>
      </w:r>
    </w:p>
    <w:p>
      <w:r>
        <w:t>ZH Sozialversicherungsgericht, 2016-12-22, DE</w:t>
      </w:r>
    </w:p>
    <w:p>
      <w:r>
        <w:rPr>
          <w:b/>
        </w:rPr>
        <w:t xml:space="preserve">Quelle: </w:t>
      </w:r>
      <w:r>
        <w:t>https://mcp.opencaselaw.ch/entscheid/zh_sozialversicherungsgericht_IV.2016.00464</w:t>
      </w:r>
    </w:p>
    <w:p>
      <w:r>
        <w:t>FR: ZH_SOZIALVERSICHERUNGSGERICHT IV.2016.00464 du 22 décembre 2016</w:t>
      </w:r>
    </w:p>
    <w:p>
      <w:r>
        <w:t>IT: ZH_SOZIALVERSICHERUNGSGERICHT IV.2016.00464 del 22 dicembre 2016</w:t>
      </w:r>
    </w:p>
    <w:p>
      <w:pPr>
        <w:pStyle w:val="Heading2"/>
      </w:pPr>
      <w:r>
        <w:t>Erwägungen</w:t>
      </w:r>
    </w:p>
    <w:p>
      <w:r>
        <w:rPr>
          <w:b/>
        </w:rPr>
        <w:t>E. 1</w:t>
      </w:r>
    </w:p>
    <w:p>
      <w:r>
        <w:t>Der 1975 geborene X.___ meldete sich am 2 0. Juli 2005 unter Hinweis auf eine seit Geburt bestehende Behinderung bei der Sozialversicherungsanstalt des Kantons Zürich, IV-Stelle, zum Leistungsbezug an ( Urk. 6/3). Zur Abklärung der erwerblichen und medizinischen Verhältnisse zog die IV-Stelle einen Auszug aus dem individuellen Konto ( Urk. 6/7), einen Arbeitgeberbericht (Urk. 6/8) sowie einen Bericht des behandelnden Arztes bei ( Urk. 6/19). Am 19. Dezember 2005 gab sie die Erstellung eines psychiatrischen Gutachtens bei Dr. med. Y.___ , Facharzt FMH Psychiatrie und Psychotherapie, in Auftrag, welches am 2 8. Mai 2006 erstattet wurde (Urk. 6/32). Mit Verfügung vom 2 0. Juni 2006 wurde dem Versicherten mit Wirkung ab 1. Februar 2006 eine ganze Rente der Invalidenversicherung zugesprochen ( Urk. 6/36).</w:t>
      </w:r>
    </w:p>
    <w:p>
      <w:r>
        <w:t>Nach Überprüfung des Invaliditätsgrades im Jahr 2008 stellte die IV-Stelle mit Verfügung vom 2 5. Februar 2009 einen unveränderten Rentenanspruch fest (Urk. 6/50). Im Jahr 2010 prüfte sie einen Anspruch auf berufliche Massnah men, den sie mit Verfügung vom 29. September 2010 mit der Begründung, der Gesundheitszustand des Versicherten würde berufliche Massnahmen verunmög lichen, verneinte (Urk. 6/58).</w:t>
      </w:r>
    </w:p>
    <w:p>
      <w:r>
        <w:t>Im Februar 2014 wurde wiederum ein amtliches Rentenrevisionsverfahren eröff net. Der Versicherte teilte der IV-Stelle mit dem ausgefüllten Revisionsfragebo gen am 4. März 2014 mit, es sei ihm aufgrund seines Gesundheitsschadens weiterhin nicht möglich, eine Arbeitstätigkeit aufzunehmen ( Urk. 6/66 S. 2). In der F olge ordnete die IV-Stelle eine medizinische Abklärung durch Prof. Dr. med. Z.___ , Facharzt FMH Psychiatrie und Psychotherapie , an, der sein Gutachten am 23. Juni 2015 bzw. 3 1. Juli 2015 erstattete ( Urk. 6/78). Nach durchgeführtem Vorbescheidverfahren stellte die IV Stelle die dem Versicherten bisher ausgerichtete ganze Invalidenrente mit Verfügung vom 4. März 2016 auf das Ende des der Zustellung der Verfügung folgenden Monats ein; einer allfälligen dagegen gerichteten Beschwerde wurde die aufschiebende Wirkung entzogen ( Urk.</w:t>
      </w:r>
    </w:p>
    <w:p>
      <w:r>
        <w:rPr>
          <w:b/>
        </w:rPr>
        <w:t>E. 1.1</w:t>
      </w:r>
    </w:p>
    <w:p>
      <w:r>
        <w:t>Ändert sich der Invaliditätsgrad einer Rentenbezügerin oder eines Renten bezügers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 anspruchs mit rechtskonformer Sachverhaltsabklärung, Beweiswürdigung und Invaliditätsbemessung beruht (BGE 133 V 108; vgl. auch BGE 130 V 71 E.</w:t>
      </w:r>
    </w:p>
    <w:p>
      <w:r>
        <w:t>3.2.3; Urteil des Bundesgerichts 9 C_438/2009 vom 26. März 2010 E. 2. 1 mit Hinweisen).</w:t>
      </w:r>
    </w:p>
    <w:p>
      <w:r>
        <w:rPr>
          <w:b/>
        </w:rPr>
        <w:t>E. 1.2</w:t>
      </w:r>
    </w:p>
    <w:p>
      <w:r>
        <w:t>Lässt sich eine massgebliche Sachverhaltsänderung als Voraussetzung für eine revisionsweise Rentenherabsetzung oder - aufhebung nicht nachweisen, so kann die Verwaltung eine rechtskräftig zugesprochene Rente nur herabsetzen oder aufheben, wenn die Voraussetzungen für eine Wiedererwägung erfüllt sind. Dies ist dann der Fall, wenn sich eine formell rechtskräftige Rentenverfügung, die nicht Gegenstand einer materiellen richterlichen Beurteilung gewesen ist, als zweifellos unrichtig erweist und ihre Berichtigung von erheblicher Bedeutung ist (vgl. Art. 53 Abs. 2 ATSG).</w:t>
      </w:r>
    </w:p>
    <w:p>
      <w:r>
        <w:t>Nach höchstrichterlicher Rechtsprechung ist die zweifellose Unrichtigkeit als Voraussetzung für eine Wiedererwägung nur unter restriktiven Bedingungen zu bejahen, da die Wiedererwägung andernfalls zum Instrument für eine jederzei tige voraussetzungslose Neubeurteilung von rechtskräftig zugesprochenen Dau erleistungen würde (vgl. Urteil des Bundesgerichts I 551/03 vom 3 0. Dezember 2003 E. 2.2.1). Nicht jede Unrichtigkeit, sondern nur eine qualifizierte, offen sichtliche Unrichtigkeit berechtigt somit zur wiedererwägungsweisen Herabset zung oder Aufhebung einer rechtskräftig zugesprochenen Dauerleistung.</w:t>
      </w:r>
    </w:p>
    <w:p>
      <w:r>
        <w:t>Die Wiedererwägung dient der Korrektur einer anfänglich unrichtigen Rechtsan wendung einschliesslich unrichtiger Feststellung im Sinne der Würdigung des Sachverhalts (Urteil des Bundesgerichts 8C_33/2011 vom 16. Mai 2011 E. 2.2). Das Erfordernis der zweifellosen Unrichtigkeit ist in der Regel erfüllt, wenn eine Leistungszusprache aufgrund falsch oder unzutreffend verstandener Rechtsre geln erfolgt ist oder wenn massgebliche Bestimmungen nicht oder unrichtig an ge wandt wurden. Anders verhält es sich, wenn der Wiedererwägungsgrund im Bereich materieller Anspruchsvoraussetzungen liegt, deren Beurteilung notwen 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 tigen Leistungszusprechung darboten, als vertretbar, scheidet die Annahme zweifelloser Unrichtigkeit aus. Zweifellos ist die Unrichtigkeit, wenn kein ver nünftiger Zweifel daran möglich ist, dass die Verfügung unrichtig war. Es ist nur ein einziger Schluss - derjenige auf die Unrichtigkeit der Verfügung - denk bar. Insbesondere ist eine auf keiner nachvollziehbaren ärztlichen Einschätzung der massgeblichen Arbeitsfähigkeit beruhende Invaliditätsbemessung nicht rechtskonform und die entsprechende Verfügung zweifellos unrichtig im wie dererwägungsrechtlichen Sinne (Urteil des Bundesgerichts 8C_33/2011 vom 16. Mai 2011 E. 2.2 mit Hinweisen).</w:t>
      </w:r>
    </w:p>
    <w:p>
      <w:r>
        <w:rPr>
          <w:b/>
        </w:rPr>
        <w:t>E. 1.3</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 achtens ist im Lichte dieser Grundsätze entscheidend, ob es für die Beantwor 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w:t>
      </w:r>
    </w:p>
    <w:p>
      <w:r>
        <w:rPr>
          <w:b/>
        </w:rPr>
        <w:t>E. 2</w:t>
      </w:r>
    </w:p>
    <w:p>
      <w:r>
        <w:t>Dagegen führt der Versicherte mit Eingabe vom 2 1. April 2016 Beschwerde und beantragt, die angefochtene Verfügung sei aufzuheben und dem Beschwerde führer seien die bisherigen Invalidenleistungen weiterhin auszurichten, eventu aliter sei die Angelegenheit zu weiteren Abklärungen an die Beschwerdegegne rin zurückzuweisen. Zudem beantragt er die unentgeltliche Prozessführung und Rechtsvertretung, alles unter Kosten- und Entschädigungsfolgen (zzgl. MwSt ) zulasten der Beschwerdegegnerin ( Urk. 1 S. 2).</w:t>
      </w:r>
    </w:p>
    <w:p>
      <w:r>
        <w:t>Mit Beschwerdeantwort vom 1 1. Mai 2016 schloss die Beschwerdegegnerin auf Abweisung der Beschwerde ( Urk. 5) ,</w:t>
      </w:r>
    </w:p>
    <w:p>
      <w:r>
        <w:t>was dem Beschwerdeführer mit Verfügung vom 2 0. Mai 2016 angezeigt wurde ( Urk. 11). Das Gericht zieht in Erwägung: 1.</w:t>
      </w:r>
    </w:p>
    <w:p>
      <w:r>
        <w:rPr>
          <w:b/>
        </w:rPr>
        <w:t>E. 2.1</w:t>
      </w:r>
    </w:p>
    <w:p>
      <w:r>
        <w:t>Im angefochtenen Entscheid wurde erwogen, die medizinische Abklärung habe ergeben, dass beim Beschwerdeführer keine Diagnosen mit Auswirkung auf die Arbeitsfähigkeit vorliegen würden . Der Gesundheitszustand des Beschwerde führers habe sich verbessert. Es sei keine leichte depressive Episode mehr aus gewiesen. Daher sei es ihm zumutbar, einer einfachen Tätigkeit ohne hohe Anforderung an Handlungsplanung und Intellekt in vollem Umfang nachzuge hen.</w:t>
      </w:r>
    </w:p>
    <w:p>
      <w:r>
        <w:t>Zum vorgebrachten Einwand wurde erwogen, aus dem Gutachten gehe hervor, dass aus objektiver Sicht seit der Rentenzusprache eine Verbesserung des Gesundheitszustandes eingetreten sei. Medizinische Berichte, die etwas anderes belegen würden, seien nicht eingereicht worden. Dementsprechend werde an der Rentenaufhebung festgehalten ( Urk. 2).</w:t>
      </w:r>
    </w:p>
    <w:p>
      <w:r>
        <w:rPr>
          <w:b/>
        </w:rPr>
        <w:t>E. 2.2</w:t>
      </w:r>
    </w:p>
    <w:p>
      <w:r>
        <w:t>Demgegenüber macht der Beschwerdeführer geltend, es fehle vorliegend an einem Revisionsgrund. Die Rentenaufhebung sei damit begründet worden, dass die leichte depressive Episode remittiert sei. Indessen sei diese für die Zuspre chung der Rente nicht relevant gewesen. Dem Beschwerdeführer sei eine Rente zugesprochen worden, weil er unter e iner Krankheit aus dem Autismus-S pekt rum leide. Dass die leichte depressive Episode remittiert sei, könne daher nicht als wesentliche Änderung mit erheblichem Einfluss auf den Invaliditätsgrad gewertet werden. Beim Gutachten von Prof. Dr. Z.___ handle es sich um eine andere Beurteilung einer medizinisch unveränderten Sachlage, wobei nicht nachvollziehbar sei, weshalb er davon ausgehe, dass keines der Krite rien für eine Autismus-Spektrum- Störung erfüllt sei. Er habe sich mit massgebenden Akten nicht in rechtsgenügender Weise auseinandergesetzt ( Urk. 1 S. 5-6).</w:t>
      </w:r>
    </w:p>
    <w:p>
      <w:r>
        <w:rPr>
          <w:b/>
        </w:rPr>
        <w:t>E. 3.1</w:t>
      </w:r>
    </w:p>
    <w:p>
      <w:r>
        <w:t>Im Gutachten vom 2 8. Mai 2006 wurden folgende Diagnosen mit Auswirkung auf die Arbeitsfähigkeit aufgeführt: - frühkindlicher Autismus (ICD-10 F 84.0) - rezidivierende depressive Störung, gegenw ärtig leichte Episode (ICD-10 F 33.0)</w:t>
      </w:r>
    </w:p>
    <w:p>
      <w:r>
        <w:t>Dr. Y.___ führte aus, aus der Anamnese des Exploranden gehe hervor, dass seine Mutter keinen Zugang zu ihm gefunden und er auf äussere Reize nicht reagiert habe. Bis i ns Alter von drei Jahren habe er seinen kleinen Bruder nicht beachtet und grosse Mühe bekundet, mit anderen Kindern zu spielen. Er habe sehr viele Ticks aufgewiesen und beim Erledigen von Dingen sehr viel Anlei tung benötigt. Bis er sieben Jahre alt gewesen sei, habe er kein Wort gesprochen ( Urk. 6/32 S. 20).</w:t>
      </w:r>
    </w:p>
    <w:p>
      <w:r>
        <w:t>Die qualitative Beeinträchtigung der sozialen Interaktion des Exploranden, die sich als extreme Kontaktstörung schon in den ersten Lebensmonaten durch fehlende Kontaktaufnahme zu den Eltern, insbesondere zur Mutter, bemerkbar gemacht habe, die starke Objektbezogenheit, die Verzögerung der Sprachent wicklung, die repetitiven und stereotypen Verhaltensmuster, die Schwierigkeiten im sozialen Interaktionsverhalten und die ebenfalls vorliegenden neuropsycho logischen Beeinträchtigungen würden auf das Vorliegen einer Krankheit aus dem Autismus -S pektrum, am ehesten auf einen frühkindlichen Autismus (ICD-10 F. 84.0), hindeuten ( Urk. 6/32 S. 20).</w:t>
      </w:r>
    </w:p>
    <w:p>
      <w:r>
        <w:t>Weiter würden beim Exploranden depressive Beschwerden vorliegen, die sich in einer leicht deprimierten Stimmung, Selbstvorwürfen, Hoffnungslosigkeit gegenüber der Zukunft, einer leichten inneren Unruhe und zeitweise in Gedan ken k reisen zeigen würden. Der Explorand sei im Jahr 1999 wegen einer Depression in psychiatrischer Behandlung gewesen. Es liege eine rezidivierende depressive Störung, gegenwärtig in einer leichten Episode, vor ( Urk. 6/32 S. 20).</w:t>
      </w:r>
    </w:p>
    <w:p>
      <w:r>
        <w:t>Zur Arbeitsfähigkeit führte Dr. Y.___ aus, die Störungen des Exploranden wür den bewirken, dass er lediglich in einem geschützten Bereich arbeitsfähig sei. Dem Exploranden seien grundsätzlich sämtliche handwerklichen Arbeiten zumutbar, jedoch nur im geschützten Bereich ( Urk. 6/32 S. 22-23).</w:t>
      </w:r>
    </w:p>
    <w:p>
      <w:r>
        <w:rPr>
          <w:b/>
        </w:rPr>
        <w:t>E. 3.2</w:t>
      </w:r>
    </w:p>
    <w:p>
      <w:r>
        <w:t>Der Regionale Ärztliche Dienst der Invalidenversicherung</w:t>
      </w:r>
    </w:p>
    <w:p>
      <w:r>
        <w:t>( RAD ) nahm am 8. Juni 2006 zum Gutachten Stellung und bemerkte, hauptdiagnostisch würde gemäss Ansicht des Dr. Y.___ ein frühkindlicher Autismus vorliegen. Dieser Gesundheitsschaden sei nicht anzuzweifeln. Indessen gehe aus dem Gutachten nicht hervor , inwiefern sich der bekannte und seit Jahren stabile Gesundheits schaden real auf die Arbeitsfähigkeit ausgewirkt habe, da der Versicherte in der Vergangenheit ein vergleichsweise hohes Einkommen habe erzielen können ( Urk. 6/35 S. 6).</w:t>
      </w:r>
    </w:p>
    <w:p>
      <w:r>
        <w:rPr>
          <w:b/>
        </w:rPr>
        <w:t>E. 3.3</w:t>
      </w:r>
    </w:p>
    <w:p>
      <w:r>
        <w:t>Nach Abklärungen zur Frage, ob es sich bei der früheren Arbeitsstelle des Beschwerdeführers um einen geschützten Arbeitsplatz gehandelt hatte, sprach die Beschwerdegegnerin mit Verfügung vom 3 0. August 2006 eine ganze Inva lidenrente ( Urk. 6/37).</w:t>
      </w:r>
    </w:p>
    <w:p>
      <w:r>
        <w:rPr>
          <w:b/>
        </w:rPr>
        <w:t>E. 4.1</w:t>
      </w:r>
    </w:p>
    <w:p>
      <w:r>
        <w:t>Im anlässlich der aktuellen Rentenrevision erstellten Gutachten vom 2 3. Juni 2015 bzw. 3 1. Juli 2015 wurden folgende Diagnosen auf geführt ( Urk. 6/78 S. 48): - rezidivierende depressive Episode, gegenwärtig remittiert (ICD-10 F 33.4) - Persönlichkeitsakzentuierung mit ängstlich-unsicheren und unreifen Anteilen (ICD-10 Z 73.1)</w:t>
      </w:r>
    </w:p>
    <w:p>
      <w:r>
        <w:t>Prof. Dr. Z.___ wies darauf hin, dass diese Diagnosen keine Auswirkung auf die Arbeitsfähigkeit des Exploranden hätten ( Urk. 6/78 S. 48).</w:t>
      </w:r>
    </w:p>
    <w:p>
      <w:r>
        <w:t>Gegenüber Prof. Dr. Z.___ schilderte der Explorand, es gehe ihm zurzeit sehr gut. Er könne aus dem Grund seiner tiefsten Seele heraus sagen, dass er im Moment zufrieden und glücklich sei. Er wolle, dass alles so bleibe. Er habe seine kleine Arbeit, eine Freundin und keine Schulden mehr. Er sei erstmals glücklich und zufrieden. Kontaktschwierigkeiten habe er keine. Die Leute würden ihn mögen und freundschaftlich mit ihm umgehen ( Urk. 6/78 S. 36-37).</w:t>
      </w:r>
    </w:p>
    <w:p>
      <w:r>
        <w:t>Der Gutachter Prof. Dr. Z.___ führte aus , der Explorand habe keine besonderen Verhaltensauffälligkeiten in der sozialen Interaktion gezeigt. In kompetenzen mit Schwierigkeiten , den Blickkontakt aufrechtzuerhalten, emotionaler Kühle und fehlender Empathieentwicklung sowie ein zwanghaftes Befolgen von Routinen seien in der Verhaltensbeobachtung nicht erkennbar gewesen. In der Per sönlichkeit se i en jedoch ängstlich-unsichere und unreife Anteile aufgefallen. Im Affektiven hätten sich aktuell keine depressiven Merkmale objektivieren lassen ( Urk. 6/78 S. 46).</w:t>
      </w:r>
    </w:p>
    <w:p>
      <w:r>
        <w:t>D ie Diagnose einer seit Kindheit bestehenden Autismus-Spektrum-Störung (ICD-10 F 84.0) könne nach Einschätzung von Prof. Dr. Z.___</w:t>
      </w:r>
    </w:p>
    <w:p>
      <w:r>
        <w:t>nicht bestätigt werden. So würden nicht nur anamnestische Angaben wie Freundschaften, das Karaoke-Singen, die Verliebtheit des Exploranden vor Jahren, seine seit vier Jahren stabile Beziehung sowie der Umstand, dass er Trinkgelder von Fahrgäs ten erhalte, weil er ein liebenswerter Mensch sei und die Fahrgewohnheiten der Kunden berücksichtige, gegen diese Diagnose sprechen. Auch die Kriterien nach ICD-10 seien allesamt nicht erfüllt. Weder bestehe beim Exploranden ein Unvermögen, einen angemessenen Blickkontakt herzustellen und aufrechtzuer halten, noch ein Unvermögen, Beziehungen zu Gleichaltrigen zu entwickeln. Er zeige ke inen Mangel an sozio-emotionaler Gegenseitigkeit und es fehle bei ihm der Wunsch nicht , mit anderen Menschen Vergnügen, Interessen und Errun genschaften zu teilen. Auch stereotype und repetitive Manierismen wie das Schnippen/Schlagen oder Drehen mit Händen oder F ingern oder komplexen Bewegungen mit dem ganzen Körper würden beim Exploranden nicht vorliegen ( Urk. 6/78 S. 46-47).</w:t>
      </w:r>
    </w:p>
    <w:p>
      <w:r>
        <w:t>Im neuropsychologischen Zusatz gutachten</w:t>
      </w:r>
    </w:p>
    <w:p>
      <w:r>
        <w:t>führte A.___ , Fachpsychologin für Neuropsychologie FSP, aus , beim Exploranden habe ein sehr heterogenes Leistungsbild mit breit gestreuten Ergebnissen vom Normbereich bis schwer beeinträchtigten Bereich bestanden. Unauffällige Leistungen hätten bei Aufmerksamkeitsleistungen und im Reaktionsvermögen, in der Orientierung, im Wortschatz, Abrufen von Wortpaaren, Abrufen zuvor gezeigter Bilder, im visu ell-konstruktiven Bereich sowie in der Rechtschreibung vorgelegen. Die Ergeb nisse der Beschwerdenvalidierung seien überwiegend auffällig und in sich nicht konsistent gewesen. Auch das Leistungsprofil über die verschiedenen Untertests sei nicht plausibel gewesen. So hätten die Ergebnisse in den einfacheren Unter testes im schwer beeinträchtigten Bereich, im schwierigsten Untertest dagegen im Normbereich gelegen , wobei bei einer authentischen Gedächtnisstörung genau das umgekehrte Profil zu erwarten wäre. In der Gesamtbeurteilung hätten deutliche Hinweise auf eine schwankende und nicht durchgängig ausreichende Leistungsmotivation in der Testsituation bestanden. Eine valide Erfassung kog nitiver Defizite sei daher nicht möglich gewesen ( Urk. 6/78 S. 41).</w:t>
      </w:r>
    </w:p>
    <w:p>
      <w:r>
        <w:t>Im Verhaltensbereich sei eine hohe Anspannung, Weitschweifigkeit und Redun danz in den Schilderungen auffallend gewesen, wobei keine Störung in der Kontaktaufnahme bestanden habe. Der Explorand habe mehrfach geschildert, früher Probleme gehabt zu haben, Kontakte zu Frauen herzustellen, obwohl er sich dies sehr gewünscht habe. Er sei sehr froh, nun eine Beziehung zu einer Frau zu haben. Aufgrund dieser Angaben und der Verhaltensbeobachtung erscheine eine Störung aus dem autistischen Formenkreis als nicht plausibel ( Urk. 6/78 S. 42).</w:t>
      </w:r>
    </w:p>
    <w:p>
      <w:r>
        <w:t>Ungeachtet der ungültigen Testergebnisse sei aufgrund der Bildungsbiographie mit Beschulung in der Sonderschule und Anlehre ohne Berufsschule mit redu zierten Anforderungen von Einschränkungen der kognitiven Leistungsfähigkeit, der intellektuellen Begabung und der schulischen Fähigkeiten auszugehen ( Urk. 6/78 S. 43).</w:t>
      </w:r>
    </w:p>
    <w:p>
      <w:r>
        <w:t>Zur Arbeitsfähigkeit wurde ausgeführt , beim Exploranden bestünden aus psychiatrischer Sicht keine Gesundheitsstörungen, die Fähigkeitsstörungen mit handicapierender Wirkung im beruflichen Kontext hervorrufen würden. Im Ver gleich zum Vorgutachten könne</w:t>
      </w:r>
    </w:p>
    <w:p>
      <w:r>
        <w:t>eine psychopathologische Verbesserung mit Remission der de pressiven Störung festgestellt werden. Die Diagnose der Autis mus-Spektrum-Störung im Vorgutachten sei nicht nachvollziehbar, wobei schon der RAD auf Un stimmigkeiten hingewiesen habe. Aufgrund bildungsbio grafischer Hinweise des Exploranden sei davon auszugehen, dass er über eine grenzwertige Intelligenz verfüge und lediglich einfache Tätigkeiten ohne hohe Anforderungen an die Handlungsplanung und den Intellekt leisten könne. Es könne jedoch keine Fähigkeitsstörung objektiviert werden, die eine Einschrän kung der mittel- und langfristigen Arbeitsfähigkeit von mehr als 20 % rechtfer tigen würde ( Urk. 6/78 S. 49).</w:t>
      </w:r>
    </w:p>
    <w:p>
      <w:r>
        <w:rPr>
          <w:b/>
        </w:rPr>
        <w:t>E. 4.2</w:t>
      </w:r>
    </w:p>
    <w:p>
      <w:r>
        <w:t>Wie bereits dargelegt ( vgl. E. 1.1) gibt Anlass zur Rentenrevision jede wesent liche Änderung in den tatsächlichen Verhältnissen, die geeignet ist, den Invali ditätsgrad und damit den Rentenanspruch zu beeinflussen. Voraussetzung für eine Rentenrevision ist demnach nicht nur eine Veränderung in den tatsächli chen Verhältnissen, sondern auch deren Einfluss auf den Invaliditätsgrad. Vor liegend geht aus den Akten hervor, dass dem Beschwerdeführer aufgrund seines allgemeinen Entwicklungsrückstands, seiner Sprachstörung und autistischen Zügen eine ganz Rente der Invalidenversicherung zugesprochen wurde ( Urk. 6/35 S. 2). Auch bei der Rentenüberprüfung im Jahr 2008 wurden als Hauptdiagnose für die Rente ein allgemeiner Entwicklungsrückstand, eine Sprachstörung und autistische Züge genannt ( Urk. 6/49 S. 1) . Die rezidivierende depressive Störung fand zwar im Gutachten von Dr. Y.___ Eingang, war aber offensichtlich weder für die Rentenzusprechung noch für die Rentenüberprü fung von Bedeutung. Es ist daher unklar, inwiefern die Beschwerdegegnerin nun aufgrund der Remission der depressiven Episode von einer Veränderung des Invaliditätsgrades ausgeht. Es erscheint widersprüchlich, aufgrund der Remission der depressiven Erkrankung auf eine Verbesserung des Invaliditäts grades zu schliessen, wenn diese bei der Rentenzusprechung nicht relevant war. Aus diesem Grund ist zwar von einer Verbesserung des gesundheitlichen Zustandes des Beschwerdeführers auszugehen, indessen fehlt es vorliegend am erforderlichen Einfluss auf den Invaliditätsgrad , weshalb eine Rentenrevision aufgrund der Remission der leichten depressiven Episode nicht gerechtfertigt erscheint .</w:t>
      </w:r>
    </w:p>
    <w:p>
      <w:r>
        <w:rPr>
          <w:b/>
        </w:rPr>
        <w:t>E. 4.3</w:t>
      </w:r>
    </w:p>
    <w:p>
      <w:r>
        <w:t>Die Beschwerdegegnerin begründete die Rentenaufhebung ferner damit, dass keine Diagnosen mit Auswirkung auf die Arbeitsfähigkeit vorliegen würden ( Urk. 6/104 S. 2). Dabei stützt e sie sich auf das Gutachten von Prof. Dr. Z.___ , der darlegte, weshalb beim Beschwerdeführer seiner Ansicht nach entgegen der Beurteilung von Dr. Y.___ keine Störung aus dem Autismus-Spektrum vorliege. Bei dieser Diagnosestellung handelt es sich indessen um eine ande re Würdigung eines unveränderten Sachverhalts und nicht um eine Veränderung der tatsächlichen Verhältnisse, womit es an dieser Revisionsvoraussetzung fehlt.</w:t>
      </w:r>
    </w:p>
    <w:p>
      <w:r>
        <w:rPr>
          <w:b/>
        </w:rPr>
        <w:t>E. 5.1</w:t>
      </w:r>
    </w:p>
    <w:p>
      <w:r>
        <w:t>Damit bleibt zu prüfen, ob die angefochtene Verfügung mittels substituierter Begründung geschützt werden kann, was bedingt, dass sich die ursprüngliche Rentenverfügung als zweifellos unrichtig erweist (vgl. E. 1.2 hievor ).</w:t>
      </w:r>
    </w:p>
    <w:p>
      <w:r>
        <w:t>Die Beschwerdegegnerin stützte sich bei der Rentenzusprache auf das Gutachten von Dr. Y.___ , der von einer vollständig en Arbeitsunfähigkeit auf dem ers ten Arbeitsmarkt ausging ( Urk. 6/32 S. 22). Davon ausgehend ermittelte sie ein Valideneinkommen von Fr. 71‘500.- - sowie ein Invalideneinkommen an einem geschützten Arbeitsplatz von jährlich Fr. 4‘800.- - , womit ein Invaliditätsgrad von 93 % resultierte ( Urk. 6/35 S. 4).</w:t>
      </w:r>
    </w:p>
    <w:p>
      <w:r>
        <w:t>Es bestehen keine Anhaltspunkte für eine Verletzung von Rechtsregeln anläss lich der Rentenzusprache . Fraglich bleibt, ob die materiellen Anspruchsvoraus setzungen zweifellos unrichtig festgelegt worden sind.</w:t>
      </w:r>
    </w:p>
    <w:p>
      <w:r>
        <w:rPr>
          <w:b/>
        </w:rPr>
        <w:t>E. 5.2</w:t>
      </w:r>
    </w:p>
    <w:p>
      <w:r>
        <w:t>Im Gutachten von Dr. Y.___ diagnostizierte dieser beim Beschwerdeführer einen frühkindlichen Autismus (ICD-10 F 84.0), wobei er sich insbesondere auf die extreme Kontaktstörung in den ersten Lebensmonaten, die Verzögerung der Sprachentwicklung, die repetitiven und stereotypen Verhaltensmuster, die Schwierigkeiten im sozialen Interaktionsverhalten und die neuropsychologi schen Beeinträchtigungen stützte ( Urk. 6/32 S. 20). Prof. Dr. Z.___ führte aus, weshalb er zu einer abwei chenden Beurteilung gelangt sei. Er setzte sich ausführlich mit den Darlegungen von Dr. Y.___ auseinander und zeigte auf, dass die Einschränkungen beim Beschwerdeführer atypisch für eine Autismus-Spektrum-Störung und die ICD-10 Kriterien nicht erfüllt seien (Urk. 6/78 S. 45). Auch die von Prof. Dr. Z.___ hinzugezogene Neuropsychologin kam zum Schluss, eine Störung aus dem autistischen Formenkreis erscheine aufgrund der anamnestischen Angaben und der Verhaltensbeobachtung als nicht plausibel ( Urk. 6/78 S. 59). Der RAD beurteilte das Gutachten von Prof. Dr. Z.___ in seiner Stellungnahme als umfassend und nachvollziehbar und führte aus, die früher diagnostizierte Autismusstörung habe überwiegend wahrscheinlich nie bestanden ( Urk. 6/79 S. 4).</w:t>
      </w:r>
    </w:p>
    <w:p>
      <w:r>
        <w:rPr>
          <w:b/>
        </w:rPr>
        <w:t>E. 5.3</w:t>
      </w:r>
    </w:p>
    <w:p>
      <w:r>
        <w:t>Auch wenn die Ausführungen von Prof. Dr. Z.___ nachvollziehbar und über zeugend sind und Zweifel an der Richtigkeit der von Dr. Y.___ gestellten Diagnose aufkommen lassen, erweist sich dessen Einschätzung doch als vertret bar. Dies vor dem Hintergrund, dass beim Beschwerdeführer in seinen ersten Lebensjahren durchaus Symptome auftraten, die für eine Autismusstörung</w:t>
      </w:r>
    </w:p>
    <w:p>
      <w:r>
        <w:t>typisch sind. So scheint er Schwierigkeiten bei der Kontaktaufnahme zu ande ren Menschen bekundet zu haben und seine Sprachentwicklung war massiv verlangsamt. Auch der RAD bemerkte in seiner damaligen Stellungnahme zum Gutachten von Dr. Y.___ , der Gesundheitsschaden sei nicht anzuzweifeln ( Urk. 6/35 S. 6). Hinzu kommt, dass der langjährige K inder- und Jugendarzt des Beschwerdeführers unabhängig von Dr. Y.___ angab, der Beschwerdeführer zeige autistische Züge ( Urk. 6/19). Vor diesem Hintergrund erscheint die Ein schätzung von Dr. Y.___ zumindest vertretbar, was eine zweifellos e Unrichtig keit der damaligen Diagnose ausschliesst. Die Voraussetzungen zur Bestätigung der Renteneinstellung mittels substituierter Begründung si nd damit nicht erfüllt.</w:t>
      </w:r>
    </w:p>
    <w:p>
      <w:r>
        <w:rPr>
          <w:b/>
        </w:rPr>
        <w:t>E. 5.4</w:t>
      </w:r>
    </w:p>
    <w:p>
      <w:r>
        <w:t>Zusammenfassend bleibt festzuhalten, dass weder ein Revisions- noch ein Wiedererwägungsgrund vorliegt . Damit entbehrt die Rentenaufhebung einer rechtlichen Grundlage. Dies führt in Gutheissung der Beschwerde zur Aufhe bung des angefochtenen Entscheids mit der Feststellung, dass der Beschwerde führer auch ab Mai 2016 Anspruch auf eine ganze Rente der Invalidenver sicherung hat.</w:t>
      </w:r>
    </w:p>
    <w:p>
      <w:r>
        <w:rPr>
          <w:b/>
        </w:rPr>
        <w:t>E. 6.1</w:t>
      </w:r>
    </w:p>
    <w:p>
      <w:r>
        <w:t>Bei diesem Ausgang des Verfahrens hat der Beschwerdeführer Anspruch auf eine Parteientschädigung. Diese ist in Anwendung von § 34 Abs. 3 des Gesetzes über das Sozialversicherungsgericht ( GSVGer ) ermessensweise auf Fr. 2‘ 1 00.--(inkl. Barauslagen und MWSt ) festzulegen und der unterliegenden Beschwerde gegnerin aufzuerlegen.</w:t>
      </w:r>
    </w:p>
    <w:p>
      <w:r>
        <w:rPr>
          <w:b/>
        </w:rPr>
        <w:t>E. 6.2</w:t>
      </w:r>
    </w:p>
    <w:p>
      <w:r>
        <w:t>Die Kosten des Verfahrens sind auf Fr. 600.- festzulegen und ausgangsgemäss von der Beschwerdegegnerin zu tragen ( Art. 69 Abs. 1 bis IVG).</w:t>
      </w:r>
    </w:p>
    <w:p>
      <w:r>
        <w:t>Mithin erweist sich das Gesuch des Beschwerdeführers um Gewährung der unentgeltlichen Rechtspflege (Urk. 1 S. 2) als gegenstandslos. Das Gericht erkennt: 1.</w:t>
      </w:r>
    </w:p>
    <w:p>
      <w:r>
        <w:t>In Gutheissung der Beschwerde wird die Verfügung der Sozialversicherungsanstalt des Kantons Zürich, IV-Stelle, vom 4. März 2016 aufgehoben, und es wird festgestellt, dass der Beschwerdeführer über den 3 0. April 2016 hinaus Anspruch auf eine ganze Invalidenrente hat. 2.</w:t>
      </w:r>
    </w:p>
    <w:p>
      <w:r>
        <w:t>Die Gerichtskosten von Fr. 600 .-- werden der Beschwerdegegnerin auferlegt. Rech nung und Einzahlungsschein werden der Kostenpflichtigen nach Eintritt der Rechts kraft zugestellt. 3.</w:t>
      </w:r>
    </w:p>
    <w:p>
      <w:r>
        <w:t>Die Beschwerdegegnerin wird verpflichtet, dem Beschwerdeführer eine Prozessent schädigung von Fr. 2 ‘ 1 00 .-- (inkl. Barauslagen und MWSt ) zu bezahlen. 4.</w:t>
      </w:r>
    </w:p>
    <w:p>
      <w:r>
        <w:t>Zustellung gegen Empfangsschein an: - Procap Schweiz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