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IV.2016.00415 vom 28. März 2017</w:t>
      </w:r>
    </w:p>
    <w:p>
      <w:r>
        <w:t>ZH Sozialversicherungsgericht, 2017-03-28, DE</w:t>
      </w:r>
    </w:p>
    <w:p>
      <w:r>
        <w:rPr>
          <w:b/>
        </w:rPr>
        <w:t xml:space="preserve">Quelle: </w:t>
      </w:r>
      <w:r>
        <w:t>https://mcp.opencaselaw.ch/entscheid/zh_sozialversicherungsgericht_IV.2016.00415</w:t>
      </w:r>
    </w:p>
    <w:p>
      <w:r>
        <w:t>FR: ZH_SOZIALVERSICHERUNGSGERICHT IV.2016.00415 du 28 mars 2017</w:t>
      </w:r>
    </w:p>
    <w:p>
      <w:r>
        <w:t>IT: ZH_SOZIALVERSICHERUNGSGERICHT IV.2016.00415 del 28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Hiergegen legte der Versicherte mit Eingabe vom 1 1. April 2016 Beschwerde ein und beantragte, die angefochtene Verfüg ung sei aufzuhe ben und es sei ihm eine halbe Rente der Invalidenversicherung zuzusprechen; eventuell seien weitere Abklärungen zu veranlassen (Urk. 1).</w:t>
      </w:r>
    </w:p>
    <w:p>
      <w:r>
        <w:t>Mit Beschwerdeant wort vom 23 . Mai 2016 beantragte die IV-Stelle Abweisung der Beschwerde (Urk.</w:t>
      </w:r>
    </w:p>
    <w:p>
      <w:r>
        <w:rPr>
          <w:b/>
        </w:rPr>
        <w:t>E. 2.1</w:t>
      </w:r>
    </w:p>
    <w:p>
      <w:r>
        <w:t>Die Beschwerdegegnerin</w:t>
      </w:r>
    </w:p>
    <w:p>
      <w:r>
        <w:t>erwog i m angefochtenen Entscheid , die Abklärun gen hätten ergeben, dass der Beschwerdeführer zwar in seiner angestammten Tätigkeit als Schreiner im Küchenbau nur noch zu 50 % arbeitsfähig sei, in einer angepassten Tätigkeit sei ihm jedoch die Ausübung eines 80 %-Pensums zumutbar . Beim Einkommensvergleich resultiere - u nter Berücksichtigung eines 10%igen leidensbedingten Abzugs vom Invalideneinkommen - nun mehr ein In validitätsgrad von 38 % ( Urk. 2) .</w:t>
      </w:r>
    </w:p>
    <w:p>
      <w:r>
        <w:rPr>
          <w:b/>
        </w:rPr>
        <w:t>E. 2.2</w:t>
      </w:r>
    </w:p>
    <w:p>
      <w:r>
        <w:t>Der Beschwerdeführer brachte in seiner Beschwerde dagegen im Wesentli chen vor, den Berichten der behandelnden Ärzte sei zu entnehmen, dass ihm die aktuell ausgeführte Tätigkeit zu 50 % zumutbar sei , wobei es sich dabei um eine ideal den Leiden angepasste Tätigkeit handle . Eine Steigerung des Pensums sei nicht zumutbar. Für die von der Beschwerdegegnerin postulierte Arbeits- und Leistungsfähigkeit von 80 % f i nde sich in den Akten keine Evi denz ( Urk. 1) . 3. 3.1</w:t>
      </w:r>
    </w:p>
    <w:p>
      <w:r>
        <w:t>Dem Bericht von Dr. med. B.___ , Allgemeine Innere Medizin FMH, vom 10. Mai 2013 zu Händen der Beschwerdegegnerin ( Urk. 7/25) kann ent nommen werden, für die zuletzt ausgeübte Tätigkeit bestehe seit 10. Dezember 201 2</w:t>
      </w:r>
    </w:p>
    <w:p>
      <w:r>
        <w:t>bis mindestens am 3 1. Mai 2013 eine 25%ige Arbeitsun fähig keit bei verminderter Leistung ( 25-50 % ; Urk. 7/25/2) . Auch behinde rungs angepasst sei der Beschwerdeführer seit Dezember 2012 zu 25 % arbeits un fähig ( Urk. 7/25/3). 3.2</w:t>
      </w:r>
    </w:p>
    <w:p>
      <w:r>
        <w:t>Dem Schlussbericht F.___ der A.___ vom 2 0. November 2013 zu Händen der Beschwerdegegnerin (Urk. 7/41) kann entnommen werden, der Beschwerdeführer leide an einer zervikalen Myelopathie aufgrund chronisch degenerativer Halswirbelsäulen-Verände rungen, einem Status nach Dekompression sowie an einer residuellen</w:t>
      </w:r>
    </w:p>
    <w:p>
      <w:r>
        <w:t>Arm plexusparese rechts betont mit Störung der feinmotorischen Fähigkeit der rechten Hand ( Urk. 7/41/2). Als „nicht invalidisierend“ wurde ein chronisches lumbovertebrales Syndrom bezeichnet ( Urk. 7/41/3). Der Umgang mit dem chronischen zervikalen Schmerzsyndrom bereite dem Beschwerdefüh r er noch Mühe, indem er seine Limiten des Öfteren überschreite und nachträglich längere Pausen einschalten m ü ss e . Offensichtliche Hinweise auf eine Anpassungs s törung oder eine reaktiv depressive Problematik seien nicht ersichtlich gewesen . Die erhöhte Ermüdbarkeit, welche die Leistungsfähigkeit vor allem in den Nachmittagsstunden deutlich ein ge schränkt habe , sei nicht dem depressiven Muster gefolgt, sondern we rd e in analoger Form bei Ver letzungen der Halswirbelsäule (HWS) gesehen. Aufgrund der HWS-Proble matik mit beidsei t iger P l exusläsion und glaubhafter positions- und belas tungsabhängiger Schmerzsymptomatik m ü ss e eine zukünftige Tätigkeit kör perlich leicht bis maximal mittel schwer belastend sein. Zudem mü ss e , damit eine belastungsabhängige Verstärkung der vorhandenen Symptomatik ver mieden werden k ö nn e n , am Arbeitsplatz Nässe und Kälte vermieden werden ,</w:t>
      </w:r>
    </w:p>
    <w:p>
      <w:r>
        <w:t>die Möglichkeit zu gelegentlichen Positionswechseln kurzzeitig ste hend/ge hend vorhanden sein und es m ü ss e dem Beschwerdeführer auch möglich sein, durch ein niedriges Arbeitstempo die Bewegungsabläufe besser zu koor di nieren. Die reine Bürotätigkeit, vor allem die Arbeit am Computer ,</w:t>
      </w:r>
    </w:p>
    <w:p>
      <w:r>
        <w:t>habe recht schnell zu schmerzhaften muskulären Verspannungen geführt . Dabei sei die Konzentration in dem Mass gesunken , wie die Kopfschmerzen zu ge nommen hätten . Zurzeit k ö nn e für eine angepasste Arbeit eine 50 %ige Leistungsfähigkeit festgestellt werden . Der Adaptationsvorgang sei noch nicht vollständig abgeschlossen . Nach längerfristiger entsprechender, etwa einjähriger Einarbeitung k ö nn e , bei weiterem gesundheitlich einigermassen stabilem Verlauf, durch allmähliche Gewöhnung an arbeitsspezifis c he, behin de rungsadaptierte Belastungen, eine Steigerung der Arbeits- und Leist ungs fähigkeit auf 80 % erwartet werden, was im Rahmen von Verlaufs beur teilungen noch genauer zu präzisieren sei ( Urk. 7/41/9). 3.3</w:t>
      </w:r>
    </w:p>
    <w:p>
      <w:r>
        <w:t>Dem Bericht von Dr. med. C.___ , Orthopädische Chirurgie FMH, vom 1 3. Februar 2015 zu Händen des Hausarztes ( Urk. 7/96/2) ist die Diagnose eines Status nach Spondylodese C6/C7 vom 2 7. November 2014 bei C7 Radi kulopathie links sowie die Nebendiagnose eines Status nach Dekom pression und Spondylodese C5/C6 vo m 2 0. Feb ruar 2012 bei zervikaler Myelopathie zu entnehmen. Im Grossen und Ganzen gehe es dem Beschwer deführer jetzt deutlich besser. Der Verlauf nach dem obgenannten</w:t>
      </w:r>
    </w:p>
    <w:p>
      <w:r>
        <w:t>Eingriff sei ordentlich. Betreffend Arbeitsunfähigkeit sehe er eine 50%ige Arbeitsfähig keit, diese sei hauptsächlich durch die vorbestehende Myelopathie bestimmt ( Urk. 7/96/2) . 3.4</w:t>
      </w:r>
    </w:p>
    <w:p>
      <w:r>
        <w:t>Dr. med. D.___ , Neurologie FMH, hielt im Bericht vom 1. Sep tember 2015 zu Händen des Hausarztes mit Kopie an die Beschwerde gegnerin ( Urk. 7/77/6-7) fest, e s liege eine unveränderte cervicale</w:t>
      </w:r>
    </w:p>
    <w:p>
      <w:r>
        <w:t>Druck myelopathie auf Höhe HWK 5/6 vor, mit Re-Operation im Herbst 201 4. Die Beschwerden seien nun seit langem unverändert, weshalb die Abschlussun tersuchung vor genommen werde, ohne weitere kernspintomographische oder elektro physiologische Untersuchungen. Der aktuelle klinische Befund dürfe als Resi dual zustand angesehen werden. D ie Arbeitsfähigkeit betrage unver ändert 50 % . Die neurologischen Befunde seien seit langem stabil, die neu rologische Abklärung sei deshalb abgeschlossen. Von weiteren neurologi schen Unter suchungen seien keine neuen Gesichtspunkte zu erwarten ( Urk. 7/ 77/7). 3.5</w:t>
      </w:r>
    </w:p>
    <w:p>
      <w:r>
        <w:t>Im Bericht von Dr. D.___ vom 1 7. September 2015 zu Händen der Beschwer degegnerin ( Urk. 7/77 /1-5 ) notierte dieser , der Beschwerdeführer sei sowohl in der bisherigen als auch in einer angepassten Tätigkeit zu 50 % resp. halbtags arbeitsfähig ( Urk. 7/77/3). 3.6</w:t>
      </w:r>
    </w:p>
    <w:p>
      <w:r>
        <w:t>Der Stellungnahme des für den Regionalen Ärztlichen Dienst (RAD) tätigen Dr. med. E.___ , Orthopädische Chirurgie und Traumatologie des Bewegungsapparates FMH, vom 3. Dezember 2015 (Urk. 7/100/5-7) kann entnommen werden, der Gesundheitszustand sei aktuell – seit spätestens 19. August 2015</w:t>
      </w:r>
    </w:p>
    <w:p>
      <w:r>
        <w:t>( neurologische Abschlussuntersuchung bei Dr. D.___ )</w:t>
      </w:r>
    </w:p>
    <w:p>
      <w:r>
        <w:t>– klinisch-neurologisch im Verlauf stabil mit schmerzhaften neuropathischen Missempfindungen im unteren Armplexusbereich beidseits und am rechten Bein sowie Reflexbetonung linksseitig. Hinsichtlich der Bewertung der Arbeitsunfähigkeit für die zuletzt ausgeübte Tätigkeit seien die aktenkundi gen Angaben zweifellos plausibel, weshalb darauf abzustellen sei. Dabei müsse beachte t werden , dass die zuletzt bis am 3 1. August 2015 attestierte 50%ige Arbeitsfähigkeit laut Angabe des behandelnden Neurologen bis auf weiteres fortbestehe, was ebenfalls plausibel sei, da es sich bei der ausgeüb ten Tätigkeit laut Anforderungsprofil im Arbeitgeberfragebogen um eine kör perlich oft schwere und mittelschwere Arbeit handle. Für eine optimal behin derungsangepasste Tätigkeit seien keine Angaben gemacht worden, weshalb ledig lich eine medizinisch-theoretisch e Beurteilung möglich sei (Urk. 7/100/6). Mit überwiegender Wahrscheinlichkeit habe retrospektiv in den Zeiträumen, in denen die bisherige Tätigkeit zu 25 % oder 50 % möglich gewesen sei, eine mindestens 80%ige Arbeitsfähigkeit (vollzeitliche Präsenz mit Leistungs minderung von 20 % auf Grund eines erhöhten Pausenbedarfs) bestanden. Dies gelte nunmehr prospektiv ab Januar 2015 und bis auf weiteres. Zumut bar sei eine körperlich leichte Tätigkeit ohne Heben und Tra gen von Lasten schwerer als 10 kg, ohne Arbeit über Kopf, ohne Zwangs haltungen der HWS bzw. des Kopfes ( Urk. 7/100/7). 3.7</w:t>
      </w:r>
    </w:p>
    <w:p>
      <w:r>
        <w:t>Dem beschwerdeweise eingereichten Bericht von Dr. D.___ vom 1 6. Februar 2016 zu Händen des Hausarztes ( Urk. 3) ist zu entnehmen, dass unverändert eine 50%ige Arbeitsfähigkeit bestehe. Der Beschwerdeführer habe einen für seine residualen Beschwerden idealen Arbeitsplatz im angestammten Beruf als Schreiner, nachdem er eine Zusatzausbildung absolviert habe, vermehrt am Computer arbeite und somit weniger Heben und Tragen müsse. Die resi duale Arbeitsfähigkeit von 50 % sei aber nur unter der permanenten Medi kation mit Lyrica und Cipralex möglich, worunter es zu alltagsrelevanten neuropsychologischen Ausfällen und zu Doppelbildern komme. Eine Steige rung der 50%igen Arbeitsfähigkeit</w:t>
      </w:r>
    </w:p>
    <w:p>
      <w:r>
        <w:t>sei nicht möglich. Wie schon in vorange henden Berichten ausgeführt, handle es sich um einen permanenten Residu alzustand ( Urk. 3 S. 2). 4.</w:t>
      </w:r>
    </w:p>
    <w:p>
      <w:r>
        <w:t>4.1</w:t>
      </w:r>
    </w:p>
    <w:p>
      <w:r>
        <w:t>Nicht strittig ist, dass der Beschwerdeführer aufgrund seiner körperlichen Ein schränkungen in der zuletzt ausgeübten Tätigkeit als Schreiner/Maschinist zu 50 % arbeitsfähig war respektive ist.</w:t>
      </w:r>
    </w:p>
    <w:p>
      <w:r>
        <w:t>Streitig und zu prüfen ist allerdings , ob dem Beschwerdeführer</w:t>
      </w:r>
    </w:p>
    <w:p>
      <w:r>
        <w:t>seit der erstmaligen Attestierung einer 50% igen Arbeitsunfäh i gkeit</w:t>
      </w:r>
    </w:p>
    <w:p>
      <w:r>
        <w:t>( April 2013, Urk. 7/ 26/8 ) aufgrund seiner körperlichen Beschwerden in einer angepassten Tätigkeit eine 80%ige Arbeitsfähigkeit zumutbar war respektive ist. 4.2</w:t>
      </w:r>
    </w:p>
    <w:p>
      <w:r>
        <w:t>Die Beschwerdegegnerin stützt ihre Auffassung, wonach in einer angepassten Tätigkeit eine</w:t>
      </w:r>
    </w:p>
    <w:p>
      <w:r>
        <w:t>20%ige</w:t>
      </w:r>
    </w:p>
    <w:p>
      <w:r>
        <w:t>Arbeitsunfähigkeit bestehe , auf d ie Stellungnahme des RAD-Arztes Dr. E.___ vom 3. Dezember 2015 (E. 3.6, Urk. 7/100/5-7) respektive auf den Schlussbericht F .___ der A.___ vom 2 0. November 2013 (E. 3.2, Urk. 7/41) . RAD-Arzt Dr. E.___</w:t>
      </w:r>
    </w:p>
    <w:p>
      <w:r>
        <w:t>hielt dafür, dass bezüglich eine r optimal behinderungsangepasste n Tätigkeit in den Akten keine Angaben gemacht worden seien , weshalb lediglich eine medizi nisch-theoretische Beurteilung möglich sei ( Urk. 7/100/6). Gestützt darauf ging er –</w:t>
      </w:r>
    </w:p>
    <w:p>
      <w:r>
        <w:t>abstellend auf den Schlussbericht F .___ –</w:t>
      </w:r>
    </w:p>
    <w:p>
      <w:r>
        <w:t>retrospektiv und pros pektiv ab Januar 2015 von einer mindestens 80%ige n Arbeitsfähigkeit ( voll zeitliche Präsenz mit Leistungsminderung von 20 % auf Grund eines erhöhten Pausenbedarfs) aus (E. 3.6) . 4.3</w:t>
      </w:r>
    </w:p>
    <w:p>
      <w:r>
        <w:t>Entgegen der Ansicht der Beschwerdegegnerin handelt es sich bei der Beurtei lung i m Schlussbericht F .___</w:t>
      </w:r>
    </w:p>
    <w:p>
      <w:r>
        <w:t>um eine Prognose hinsichtlich einer möglichen Steigerung der Arbeits- und Leistungsfähigkeit und nicht um eine abschliessende Beurteilung . Damit verbunden wurde insbesondere die Bedin gung, dass eine längerfristige, etwa ein Jahr dauernde, Einarbeitung erfolge, der Verlauf weiterhin einigermassen stabil sei und der Beschwerdeführer sich an die arbeitsspezifischen behinderungsadaptierten Belastungen gewöhne, was im Verlauf noch genauer zu beurteilen sei (E. 3.2, Urk. 7/41/9).</w:t>
      </w:r>
    </w:p>
    <w:p>
      <w:r>
        <w:t>Entgegen der Ansicht des RAD-Arztes Dr. E.___ wurde ein Belastungsprofil festgelegt. Angesichts dieses Profils</w:t>
      </w:r>
    </w:p>
    <w:p>
      <w:r>
        <w:t>ist dem Beschwerdeführer folgende Tätigkeit zumutbar (E. 3.2, E. 3.6, E. 3.7): körperlich leicht bis maximal mit telschwere Belastung, Vermeiden einer belastungsabhängigen Verstärkung der vorhandenen Symptomatik, Vermeiden von Nässe und Kälte, Möglichkeit zu kurzzeitigen Positionswechseln von stehend zu gehend, Möglichkeit zur besseren Koordinierung der Bewegungsabläufe durch ein niedrigeres Arbeitstempo .</w:t>
      </w:r>
    </w:p>
    <w:p>
      <w:r>
        <w:t>Die Aktenlage ergibt, dass der Beschwerdeführer nach wie vor bei der Z.___ angestellt ist. Laut Arbeitgeberbericht vom 15. Februar 2017 ( Urk. 15) übt der Beschwerdeführer seit dem 1. Juni 2013 eine seinen Leiden angepasste Tätigkeit aus; dies im Pensum von 50 % . Der Beschwerdeführer arbeite gegenwärtig</w:t>
      </w:r>
    </w:p>
    <w:p>
      <w:r>
        <w:t>vermehrt im Büro und d ie Maschinen programmierung sei von der Maschine ins Büro verlegt worden ( Urk. 15 S.</w:t>
      </w:r>
    </w:p>
    <w:p>
      <w:r>
        <w:t>1). Bei dieser gegenwärtig ausgeführten Arbeitstätigkeit als CNC - Anwen dungstechniker m u ss der Beschwerdeführer laut den Angaben seiner Arbeit geberin A rbeiten an der CNC-Maschine ausführen, was das Auflegen und Abnehmen von Möbelteilen beinhalte. Ausserdem ist es seine Aufgabe, die CNC-Maschine am Computerarbeitsplatz zu programmieren . Dabei m ü ss e er oft sitzen (drei bis vier Stunden täglich), selten gehen (30 Minuten täglich) und oft stehen (drei bis vier Stunden täglich), oft Lasten im Bereich bis 10kg heben und tragen (drei bis vier Stunden täglich), manchmal Gewichte zwi schen 10kg und 25kg heben und tragen , wobei die schwersten Teile 18kg wögen (30 Minuten bis 3</w:t>
      </w:r>
    </w:p>
    <w:p>
      <w:r>
        <w:t>Stunden täglich), wobei der Beschwerdeführer für diese Arbeiten stets Hilfe holen könne . Lasten, die schwerer als 25kg sind, müsse er nicht heben und tragen . Ausserdem seien die Anforderungen an die Konzentration/Aufmerksamkeit, das Durchhaltevermögen, die Sorgfalt und das Auffassungsvermögen gross (Urk. 15 S. 1). Somit spricht nichts dagegen, mit Dr. D.___ (E. 3.4)</w:t>
      </w:r>
    </w:p>
    <w:p>
      <w:r>
        <w:t>und gestützt auf den Schlussbericht F .___</w:t>
      </w:r>
    </w:p>
    <w:p>
      <w:r>
        <w:t>davon auszugehen, dass die aktuell ausgeübte Tätigkeit einer ideal angepassten Arbeitstätigkeit entspr icht und dem Beschwerdeführer seit Juni 2013 ein Pensum von jedenfalls 50 %</w:t>
      </w:r>
    </w:p>
    <w:p>
      <w:r>
        <w:t>zumutbar ist ( E. 3.7 , E. 3.2 ). 5.</w:t>
      </w:r>
    </w:p>
    <w:p>
      <w:r>
        <w:t>5.1</w:t>
      </w:r>
    </w:p>
    <w:p>
      <w:r>
        <w:t>Zu prüfen bleiben die erwerblichen Auswirkungen der auf angepasste Tätigkei ten eingeschränkten Arbeitsfähigkeit. 5.2 5.2 .1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5.2 .2</w:t>
      </w:r>
    </w:p>
    <w:p>
      <w:r>
        <w:t>Gemäss bundesgerichtlicher Rechtsprechung ist für die Ermittlung des</w:t>
      </w:r>
    </w:p>
    <w:p>
      <w:r>
        <w:t>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 5.2 .3</w:t>
      </w:r>
    </w:p>
    <w:p>
      <w:r>
        <w:t>Für die Festsetzung des trotz Gesundheitsschädigung zumutbarerweise noch realisierbaren Einkommens (Invalideneinkommen) ist nach der Rechtspre chung primär von der beruflich-erwerblichen Situation auszugehen, in wel cher die versicherte Person konkret steht. Übt sie nach Eintritt der Invalidität eine Erwerbstätigkeit aus, bei der – kumulativ – besonders stabile Arbeits verhältnisse gegeben sind und anzunehmen ist, dass sie die ihr verbliebene Arbeitsfähigkeit in zumutbarer Weise voll ausschöpft, und erscheint zudem das Einkommen aus der Arbeitsleistung als angemessen und nicht als Sozial lohn, gilt grundsätzlich der tatsächlich erzielte Verdienst als Invalidenlohn (BGE 139 V 592 E. 2.3; BGE 135 V 297 E. 5.2; BGE 129 V 472 E. 4.2.1; BGE</w:t>
      </w:r>
    </w:p>
    <w:p>
      <w:r>
        <w:t>126 V 75 E. 3b/ aa ). 5.3</w:t>
      </w:r>
    </w:p>
    <w:p>
      <w:r>
        <w:t>Laut Angaben der Arbeitgeberin des Beschwerdeführers war er vom 1. Januar 1997 bis am 3 1. Mai 2013 bei ihr als Schreiner-Maschinist erwerbstätig (Urk. 7/26). Anschliessend erfolgte eine Anpassung der Arbeitsanforderungen an seinen Gesundheitszustand ( Urk. 15 S. 1). Der Beschwerdeführer erzielte an seinem ursprünglichen Arbeitsplatz im Rahmen eines 100%-Pensums (8,3 Stunden pro Tag, 41,5 Stunden Wochenarbeitszeit) einen AHV-beitrags pflichtigen Lohn von Fr. 76‘349.-- (vgl. auch die IK-Einträge, Urk. 7/21) und hätte denselben Lohn ohne Gesundheitsschaden auch im Jahre 2013 erzielt (vgl. Urk. 7/26/3). Es ist davon auszugehen, dass der Beschwerdeführer, seit 1997 als Schreiner-Maschinist tätig, ohne körperliche Einschränkungen wei terhin diese Tätig keit ausüben würde, weshalb von diesen Einkommensver hältnissen auszugehen ist. 5.4</w:t>
      </w:r>
    </w:p>
    <w:p>
      <w:r>
        <w:t>Aufgrund der körperlichen Einschränkungen wurde das Jobprofil des Beschwerdeführers per 1. Juni 2013 seinen körperlichen Leiden angepasst. Gemäss den Angaben der Arbeitgeberin ( Urk. 15 S. 1) liegen heute stabile Arbeitsverhältnisse vor und schöpft der Beschwerdeführer auch nach Anga ben seiner behandelnden Ärzte die ih m verbliebene Arbeitsfähigkeit in zumutbarer Weise voll aus (E. 3.7). Ferner bestätigte die Arbeitgeberin, dass der erzielte Lohn der Arbeitsleistung entsprach bzw. entspricht ( Urk. 1 5 Ziff. 6). Demzufolge ist das vom Beschwerdeführer effektiv erzielte AHV pflichtige Einkommen (vgl. Art. 25 IVV) als Invalidenlohn heranzu ziehen. 5.5</w:t>
      </w:r>
    </w:p>
    <w:p>
      <w:r>
        <w:t>Die Arbeitgeberin gab im Arbeitgeberbericht vom 2 3. Mai 2013 ( Urk. 7/26) an, dass der Beschwerdeführer vor Eintritt des Gesundheitsschadens 8,3</w:t>
      </w:r>
    </w:p>
    <w:p>
      <w:r>
        <w:t>Stunden täglich und 41,5 Stunden wöchentlich gearbeitet habe ( Urk. 7/26/2) und ein 100%-Pensum einer Jahresarbeitszeit von 2164 Stun den entspreche ( Urk. 7/26/3). A b dem 1. Juni 2013 erfolgte gemäss Angaben der Arbeitge berin eine Reduktion des Pensums auf 50 % und eine Anpassu ng des Job profils . Ein Pensum von 50 % entspricht demnach 20.75 Wochen stunden oder einer Jahresarbeitszeit von 108 2. Hierbei erzielte der Beschwer de führer laut den aufgelegten Lohnkonten ( Urk. 20/1 und Urk. 16/2) ab Januar 2014 einen AHV-pflichtigen Bruttolohn von zwischen Fr. 2‘158. -- (Dezember) und Fr. 3‘132.85 (April), was für 2014 einen AVH-pflichtigen Jahreslohn von Fr.</w:t>
      </w:r>
    </w:p>
    <w:p>
      <w:r>
        <w:t>34‘889.90 ergab ( ohne Krankentaggelder, IV-Taggelder, km -Entschädi gung und Unfallgelder;</w:t>
      </w:r>
    </w:p>
    <w:p>
      <w:r>
        <w:t>Urk. 20/1 S. 1-3, Urk. 15/2 ). Ab Juni 2015 verbes serte sich der monatliche Lohn auf regelmässig über Fr. 3‘500. -- , das Jahres einkommen betrug Ende Jahr Fr. 45‘445.1 0. Diese Entwicklung setzte sich Anfang 2016 fort, indem der Beschwerdeführer nunmehr regelmässig monatlich Fr. 3‘947.50 erzielte ( Urk. 16/2). Nebst dem seit Juni 2015 als fixer Monatslohn angegebenen Betrag von Fr. 2‘962. -- (entspräche pro Jahr Fr.</w:t>
      </w:r>
    </w:p>
    <w:p>
      <w:r>
        <w:t>38‘506.--) wurden ab diesem Zeitpunkt monatlich Überzeitentschädi gun gen ausbezahlt (2015 total: Fr. 7‘227.--), was sich anfangs 2016 fortsetzte und insgesamt 2016 eine Überzeitentschädigung von Fr. 9‘855. -- bzw. Fr. 821.25 monatlich ergab (vgl. auch die monatlichen Lohn abrechnungen 2016, Urk.</w:t>
      </w:r>
    </w:p>
    <w:p>
      <w:r>
        <w:t>16/3). Dies wiederspiegelt sich denn auch in den von der Arbeit geberin aufgelegten „Lohnliste Mitarbeiter“ der Jahre 2013-2015 ( Urk. 20/2) und dem Erfassungsprotokoll des Jahres 2016 ( Urk. 15/4). Diesen ist zu ent nehmen, dass der Beschwerdeführer regelmässig mehr als 4,15 Stunden pro Tag bzw. 20,75 Stunden in der Woche gearbeitet hat. Entsprechend erhöhte sich auch das erzielte AHV-pflichtige Einkommen (Invalideneinkommen) kontinuierlich (2014: 34‘889.90; 2015: 45‘445.10; 2016: Fr. 48‘255.50 [ohne Krankentaggelder, IV-Taggelder, km Ent schädi gung und Unfallgelder], Urk. 20/1 S. 1-3, Urk. 15/2). 5.6</w:t>
      </w:r>
    </w:p>
    <w:p>
      <w:r>
        <w:t>Die Be messung des Invaliditätsgrads ist für den Zeitpunkt des frühest mögli chen Rentenbeginns vorzunehmen. Die Anmeldung erfolgte im März 2013 (vgl. Art. 29 Abs. 4 IVG). Der Beginn des Wartejahres ist auf 9. April 2013 festzusetzen ( Urk. 7/26/8; vorher volle Lohnzahlung und kein Bezug von Krankentaggeldern [vgl . Urk. 20/1]). Seither ist ausgewiesen, dass der Beschwerdeführer ununterbrochen in seinem bisherigen Tätigkeitsgebiet durchschnittlich zu mindestens 50 % arbeitsunfähig verblieb ( Art. 28 Abs. 1 IVG i n Verbindung mit Art. 29 ter IVV ) . Die Gegenüberstellung von Validen- und Invalideneinkommen hat daher auf Ende des Wartejahres, das ist April 2014, zu erfolgen und ist aufgrund der Anpassung des Arbeitsplatzes – auch mithilfe von beruflichen Massnahmen im Verlaufe des Jahres 2014 (vgl.</w:t>
      </w:r>
    </w:p>
    <w:p>
      <w:r>
        <w:t>Urk.</w:t>
      </w:r>
    </w:p>
    <w:p>
      <w:r>
        <w:t>7/44) – sowie der erwarteten Steigerung seiner Leistungsfähigkeit (gemäss Dr. E.___ spätestens ab Januar 2015; E. 4.2) und der Lohnentwick lung in den Jahren 2015 bis 2016 (E. 5.5) jeweils bis zum Verfügungszeit punkt (massgeblicher vom Gericht zu beurteilender Sachverhalt; vgl. BGE 131 V 407 E. 2.1.2.1, 116 V 246 E. 1a ,</w:t>
      </w:r>
    </w:p>
    <w:p>
      <w:r>
        <w:t>121 V 362 E.</w:t>
      </w:r>
    </w:p>
    <w:p>
      <w:r>
        <w:t>1b, 99 V 98) gesondert vorzunehmen.</w:t>
      </w:r>
    </w:p>
    <w:p>
      <w:r>
        <w:t>Unter Berü cksichtigung der Nominallohnent wicklung bis in die Jahre 2014 und 2015 ( die Nominallohnerhöhung 2016 ist bis heute nicht veröffentlicht; Indexstand 2204 [2013] auf 2220 [2014] und 2226 [2015], vgl. Bundesamt für Statistik, Schweizerischer Lo hnindex, T 39: Ent wicklung der Nominal löhne, der Konsumentenpreise und der Reallöhne, 1976 2015) ergibt sich ein Valideneinkommen (vgl. E. 5.3) für das Jahr 2014 von Fr. 76‘903.25 ( Fr. 76‘349 : 2204 x 2220) und für die Jahre 2015 und 2016 von Fr. 77‘111.10 ( Fr. 76‘349.-- : 2204 x 2226).</w:t>
      </w:r>
    </w:p>
    <w:p>
      <w:r>
        <w:t>Der Vergleich de r</w:t>
      </w:r>
    </w:p>
    <w:p>
      <w:r>
        <w:t>Valideneinkommen mit de n</w:t>
      </w:r>
    </w:p>
    <w:p>
      <w:r>
        <w:t>Invalidenein kommen der Jahre 2014, 2015 und 2016 ergibt eine n Invaliditätsgrad von gerundet 55 % im Jahr 2014 ([Fr. 76‘903.25 - Fr. 34‘889.90] : Fr. 76‘903.25.-- x 100), 41 % im Jahr 2015 ([Fr. 77‘111.10 - Fr. 45‘445.10] : Fr. 77‘111.10 x 100) und 37 % im Jahr 2016 ([Fr. 77‘111.10 - Fr. 48‘255.50] : Fr. 77‘111.10 x 100; zur Run dung: BGE 130 V 121 E. 3.2). 5.7</w:t>
      </w:r>
    </w:p>
    <w:p>
      <w:r>
        <w:t>Nach dem Gesagten ist ausgewiesen, dass der Beschwerdeführer in der Lage war, am seinem Leiden optimal angepassten Arbeitsplatz seit Juni 2015 über einen längeren Zeitraum hinweg effektiv ein höheres Pensum als 50 % zu erfüllen , und dieses ihm gestützt auf die anlässlich der beruflichen Abklärung eingeschätzte medizinisch-theoretische Arbeitsfähigkeit (E. 3.2) nach einer Anpassungszeit bzw. spätestens ab Januar 2015 (E. 4.3) auch zumutbar war. Jedenfalls hat sich der Beschwerdeführer das effektiv erzielte Invalidenein kommen anrechnen zu lassen, was entsprechend der obigen Bemessung dazu führt, dass der Beschwerdeführer ab 1. April 2014 Anspruch auf eine halbe Rente der Invalidenversicherung hat, welche infolge des ab Juni 2015 erziel ten höheren Invalideneinkommens drei Monate später (z um Zeitpunkt der Rentenherabsetzung: Art. 88a Abs. 1 IVV) per 1. September 2015 auf eine Viertelsrente herabzusetzen ist. Da ab Januar 2016 und damit im Verfü gungszeitpunkt (2 9. Februar 2016) der Invaliditätsgrad unter 40 % fiel, ist die Viertelsrente in Anwendung von Art. 88a Abs. 1 IVV per 3 1. März 2016 zu befristen. Ab diesem Zeitpunkt ist kein rentenbegründender Invaliditätsgrad mehr ausgewiesen.</w:t>
      </w:r>
    </w:p>
    <w:p>
      <w:r>
        <w:t>Demnach ist in teilweiser Gutheissung der Beschwerde die angefochtene Ver fü gung vom 2 9. Februar 2016 aufzuheben und festzustellen, dass der Beschwerde führer ab 1. April 2014 Ans pruch auf eine halbe und vom 1. Sep tember 2015 bis 3 1. März 2016 Anspruch auf eine Viertelsrente der Invali den versicherung hat. 6.</w:t>
      </w:r>
    </w:p>
    <w:p>
      <w:r>
        <w:rPr>
          <w:b/>
        </w:rPr>
        <w:t>E. 6</w:t>
      </w:r>
    </w:p>
    <w:p>
      <w:r>
        <w:t>mit geteilt wurde (Urk.</w:t>
      </w:r>
    </w:p>
    <w:p>
      <w:r>
        <w:rPr>
          <w:b/>
        </w:rPr>
        <w:t>E. 6.1</w:t>
      </w:r>
    </w:p>
    <w:p>
      <w:r>
        <w:t>Gestützt auf Art. 69 Abs. 1 bis des Bundesgesetzes über die Invalidenversiche rung (IVG) ist das Beschwerdeverfahren vor dem kantonalen Versicherungs gericht bei Streitigkeiten um die Bewilligung oder die Verweigerung von IV Leistungen kostenpflichtig. Die Kosten sind nach dem Verfahrensaufwand und unabhängig vom Streitwert unter Berücksichtigung des gesetzlichen Rahmens (Fr. 200.-- bis Fr. 1'000.--) auf Fr.</w:t>
      </w:r>
    </w:p>
    <w:p>
      <w:r>
        <w:rPr>
          <w:b/>
        </w:rPr>
        <w:t>E. 6.2</w:t>
      </w:r>
    </w:p>
    <w:p>
      <w:r>
        <w:t>Nach der Rechtsprechung des Bundesgerichts rechtfertigt der Umstand allein, dass einem Beschwerdeführer in einem Beschwerdeverfahren eine geringere Teilrente als beantragt zugesprochen wird, noch keine Reduktion der Partei ent schädigung , jedenfalls soweit der Aufwand nicht vom beantragten Umfang der Rente beeinflusst wird (Urteil des Bundesgerichts 9C_466/2007 vom 25. Januar 2008 E. 5). Entsprechend ist die Beschwerdegegnerin zu ver pflichten, dem Be schwerdeführer eine volle Prozessentschädigung (§ 34 des Gesetzes über das Sozialversicherungsgericht [ GSVGer ]) zu bezahlen. Diese ist auf Fr. 1'200.-- (inkl. Barauslagen und Mehrwertsteuer) festzusetzen. Das Gericht erkennt: 1.</w:t>
      </w:r>
    </w:p>
    <w:p>
      <w:r>
        <w:t>In teilweiser Gutheissung der Beschwerde wird die Verfügung der Sozialversicherungsanstalt des Kantons Zürich, IV-Stelle, vom 29. Februar 2016 aufgehoben und festgestellt, dass der Beschwerdeführer ab 1. April 2014 Anspruch auf eine halbe Rente und vom 1. September 2015 bis 31. März 2016 Anspruch auf eine Viertelsrente der Invalidenversicherung hat. Im Übrigen wird die Beschwerde abgewiesen. 2.</w:t>
      </w:r>
    </w:p>
    <w:p>
      <w:r>
        <w:t>Die Gerichtskosten von Fr. 800.-- werden der Beschwerdegegnerin auferlegt. Rechnung und Einzahlungsschein werden der Kostenpflichtigen nach Eintritt der Rechtskraft zugestellt. 3.</w:t>
      </w:r>
    </w:p>
    <w:p>
      <w:r>
        <w:t>Die Beschwerdegegnerin wird verpflichtet, dem Beschwerdeführer eine Prozessentschädigung von Fr. 1‘200.-- (inkl. Barauslagen und MWSt)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r>
        <w:rPr>
          <w:b/>
        </w:rPr>
        <w:t>E. 8</w:t>
      </w:r>
    </w:p>
    <w:p>
      <w:r>
        <w:t>00.-- festzusetzen und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