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IV.2016.00401 vom 14. September 2016</w:t>
      </w:r>
    </w:p>
    <w:p>
      <w:r>
        <w:t>ZH Sozialversicherungsgericht, 2016-09-14, DE</w:t>
      </w:r>
    </w:p>
    <w:p>
      <w:r>
        <w:rPr>
          <w:b/>
        </w:rPr>
        <w:t xml:space="preserve">Quelle: </w:t>
      </w:r>
      <w:r>
        <w:t>https://mcp.opencaselaw.ch/entscheid/zh_sozialversicherungsgericht_IV.2016.00401</w:t>
      </w:r>
    </w:p>
    <w:p>
      <w:r>
        <w:t>FR: ZH_SOZIALVERSICHERUNGSGERICHT IV.2016.00401 du 14 septembre 2016</w:t>
      </w:r>
    </w:p>
    <w:p>
      <w:r>
        <w:t>IT: ZH_SOZIALVERSICHERUNGSGERICHT IV.2016.00401 del 14 settembre 2016</w:t>
      </w:r>
    </w:p>
    <w:p>
      <w:pPr>
        <w:pStyle w:val="Heading2"/>
      </w:pPr>
      <w:r>
        <w:t>Erwägungen</w:t>
      </w:r>
    </w:p>
    <w:p>
      <w:r>
        <w:rPr>
          <w:b/>
        </w:rPr>
        <w:t>E. 1</w:t>
      </w:r>
    </w:p>
    <w:p>
      <w:r>
        <w:t>X.___ , geboren 1958, war von Juni 1990 bis Februar 2013 bei der Y.___ als Zugreiniger angestellt</w:t>
      </w:r>
    </w:p>
    <w:p>
      <w:r>
        <w:t>(Urk. 6/3 /1-7</w:t>
      </w:r>
    </w:p>
    <w:p>
      <w:r>
        <w:t>Ziff. 2.1 , 2.7 ). Seit August 2013 ist er im Magazin der Y.___ tätig ( Urk. 6/3 /1-7 Ziff. 2.8 ). Unter Hinweis auf Diabetes, Herzprobleme und Bluthochdruck meldete sich der Versicherte am 14. August 2013 bei der Invalidenversicherung zum Leistungsbezug an (Urk. 6/5 ). Die Sozialversicherungsanstalt des Kantons Zürich, IV-Stelle , klärte die medizi ni sche und erwerbliche Situation ab.</w:t>
      </w:r>
    </w:p>
    <w:p>
      <w:r>
        <w:t>Nach durchgeführtem Vorbescheidverfahren (Urk. 6/33-34, Urk. 6/37, Urk. 6/44 , Urk. 6/ 54) verneinte die IV-Stelle mit Verfügung vom 21. März 2016 einen Rentenanspruch (Urk. 6/57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Der Rentenanspruch entsteht gemäss Art. 29 IVG frühestens nach Ablauf von sechs Monaten nach Geltendmachung des Leistungsanspruchs nach Artikel 29 Abs. 1 ATSG, jedoch frühestens im Monat, der auf die Vollendung des 18. Altersjahres folgt ( Abs. 1). Der Anspruch entsteht nicht, solange die versi cherte Person ein Taggeld nach Art. 22 IVG beanspruchen kann (Abs. 2). Die Rente wird vom Beginn des Monats an ausbezahlt, in dem der Rentenanspruch entsteht ( Abs. 3). Beträgt der Invaliditätsgrad weniger als 50 %, so werden die entsprechenden Renten nur an Versicherte ausbezahlt, die ihren Wohnsitz und ihren gewöhnlichen Aufenthalt (Art. 13 ATSG) in der Schweiz haben. Diese Voraussetzung ist auch von Angehörigen zu erfüllen, für die eine Leistung beansprucht wird (Abs. 4).</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 kommensvergleichs ; BGE 130 V 343 E. 3.4.2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1.7</w:t>
      </w:r>
    </w:p>
    <w:p>
      <w:r>
        <w:t>).</w:t>
      </w:r>
    </w:p>
    <w:p>
      <w:r>
        <w:t>Für eine behinderungsangepasste körperlich leichte Tätigkeit bestehe demnach keine Einschränkung aus kardialer Sicht (Ziff. 1.7). 3.6</w:t>
      </w:r>
    </w:p>
    <w:p>
      <w:r>
        <w:t>RAD-Ärztin Dr. B.___ führte in ihrer Stellungnahme vom 11. November 2014 (Urk. 6/32/5-6) aus, dass auf den plausiblen Facharztbericht des Spitals A.___ vom 21. Oktober 2014 abgestellt werden k önne (S. 5 unten ; vgl. vorste hend E. 3. 5 ). Gesamthaft sei der Beschwerdeführer seit dem akuten Myokardin farkt ab 20. Februar 2013 zu 100 % arbeitsunfähig gewesen , sowohl in der bis herigen Tätigkeit als Reinigungsfachmann bei der Y.___ als auch in einer angepassten Tätigkeit. Aus medizinischer Sicht könne bei gebessertem und stabilem Gesundheitszustand ab Juli 2014 von einer 50%igen Arbeitsfähigkeit in der bisherigen, körperlich teils schweren Tätigkeit und einer 100%igen Arbeitsfähigkeit in einer angepassten Tätigkeit ausgegangen werden. Das Ressourcenprofil umfasse eine körperlich leichte Tätigkeit ohne häufiges Heben und Transportieren von Lasten über 10 kg. Nachtdienste sollten möglichst ver mieden werden (S. 6 oben).</w:t>
      </w:r>
    </w:p>
    <w:p>
      <w:r>
        <w:t>3. 7</w:t>
      </w:r>
    </w:p>
    <w:p>
      <w:r>
        <w:t>Dr. med. C.___ , Fachärztin für Psychiatrie und Psychotherapie, führte in ihrem am 20. April 2015 bei der Beschwerdegegnerin eingegangenen, undatier ten Schreiben ( Urk. 6/41 ) aus, dass sie den Beschwerdeführer nach zwe ijähriger Pause erst einmal am 27. März 2015 gesehen habe und deshalb keinen Bericht bezüglich seiner Arbeitsfähigkeit liefern könne (S. 1 unten) . 3.</w:t>
      </w:r>
    </w:p>
    <w:p>
      <w:r>
        <w:rPr>
          <w:b/>
        </w:rPr>
        <w:t>E. 2</w:t>
      </w:r>
    </w:p>
    <w:p>
      <w:r>
        <w:t>Der Versicherte erhob am 6. April 2016 Beschwerde gegen die Verfügung vom 21. März 2016 (Urk. 2) und beantragte, diese sei aufzuheben und es sei ihm ab 1. Februar 2014 eine Viertelsrente zuzusprechen (Urk. 1 S. 2 Ziff. I.1-2). Die IV Stelle beantragte mit Beschwerdeantwort vom 10. Mai 2016 (Urk. 5) die Abweisung der Beschwerde. Dies wurde dem Beschwerdeführer am 24. Mai 2016 zur Kenntnis gebracht (Urk. 7). Das Gericht zieht in Erwägung: 1.</w:t>
      </w:r>
    </w:p>
    <w:p>
      <w:r>
        <w:rPr>
          <w:b/>
        </w:rPr>
        <w:t>E. 2.1</w:t>
      </w:r>
    </w:p>
    <w:p>
      <w:r>
        <w:t>Die Beschwerdegegnerin ging in der angefochtenen Verfügung (Urk. 2) ursprüng lich gestützt auf die medizinische Beurteilung davon aus, dass dem Beschwerdeführer die angestammte Tätigkeit als Reinigungsspezialist Zugvor bereiter bei der</w:t>
      </w:r>
    </w:p>
    <w:p>
      <w:r>
        <w:t>Y.___ nur noch zu einem Pensum von 50 % zugemutet werden könne. Jedoch sei ein Pensum von</w:t>
      </w:r>
    </w:p>
    <w:p>
      <w:r>
        <w:t>100 % für eine angepasste Tätigkeit mit kör perlich leichter Arbeit, ohne häufiges Heben, Transportieren von Lasten schwe rer als 10 kg und möglichst vermeidba ren N achtdiensten tragbar . Aufgrund weiterer, im Vorbescheidverfahren eingeholter Berichte sei aus kardiologischer Sicht für die bisherige Tätigkeit eine 70%ige Arbeitsfähigkeit (fälschlicherweise Arbeitsunfähigkeit geschrieben) gegeben. Eine angepasste Tätigkeit sei zu 100 % zumutbar. Aus psychiatrischer Sicht sei kein langdauernder Gesund heitsschaden ausgewiesen (S. 2). Gestützt darauf ermittelte die Beschwerde gegnerin einen nicht rentenbegründenden Invaliditätsgrad von 16 % (S. 3 Mitte).</w:t>
      </w:r>
    </w:p>
    <w:p>
      <w:r>
        <w:rPr>
          <w:b/>
        </w:rPr>
        <w:t>E. 2.2</w:t>
      </w:r>
    </w:p>
    <w:p>
      <w:r>
        <w:t>Demgegenüber vertrat der Beschwerdeführer den Standpunkt (Urk. 1), dass in angepasster Tätigkeit unter Berücksichtigung gewisser Schonauflagen – keine vorwiegend im Gehen ausgeübte n Tätigkeiten (in unebenem Gelände), kein Heben und Tragen von Gewichten über 10-15 kg oder das Steigen auf Leitern oder Gerüsten – eine Arbeitsfähigkeit im Umfang von 70 % bestehe (S. 5 Mitte). Die Beschwerdegegnerin habe sodann für die Berechnung des Validenein kommens auf den falschen Lohn abgestellt (S. 6). Ausserdem sei ihm – aus näher genannten Gründen – ein leidensbedingter Abzug von 10 % zu gewähren (S. 7).</w:t>
      </w:r>
    </w:p>
    <w:p>
      <w:r>
        <w:rPr>
          <w:b/>
        </w:rPr>
        <w:t>E. 2.3</w:t>
      </w:r>
    </w:p>
    <w:p>
      <w:r>
        <w:t>Streitig und zu prüfen ist die Arbeitsfähigkeit und der Invaliditätsgrad des Beschwerdeführers sowie ein allfälliger Rentenanspruch. 3. 3.1</w:t>
      </w:r>
    </w:p>
    <w:p>
      <w:r>
        <w:t>Dr. med. Z.___ , Praktischer Arzt und Hausarzt des Beschwerde führers , führte in seinem Bericht vom 16. September 2013 (Urk. 6/11/1-4) aus, dass er den Beschwerdeführer seit Juni 2013 behandle (Ziff. 1.2) und nannte folgende Diagnosen mit Auswirkung auf die Arbeitsfähigkeit (Ziff. 1.1): - Status nach subakutem Vorderwandinfarkt am 20. März (richtig: Feb ruar) 2013 / koronare Herzerk r ankung - insulinpflichtige r Diabetes mellitus - arterielle Hypertonie - Status nach Dressler-Syndrom April 2013 - Angst- und depressive Störun g mit sozialer Anpassungsstörung - krankhafte Adipositas</w:t>
      </w:r>
    </w:p>
    <w:p>
      <w:r>
        <w:t>Als Diagnosen ohne Auswirkung auf die Arbeitsfähigkeit nannte er (Ziff. 1.1): - Schlafapnoe-Syndrom - Benzodiazepinabhängigkeit</w:t>
      </w:r>
    </w:p>
    <w:p>
      <w:r>
        <w:t>Von Februar 2013 bis Ende Juli 2013 habe eine 100%ige Arbeitsunfähigkeit bestanden und seit August 2013 bestehe für leichtere Tätigkeiten eine 50%ige Arbeitsfähigkeit (Ziff. 1.6 ,</w:t>
      </w:r>
    </w:p>
    <w:p>
      <w:r>
        <w:rPr>
          <w:b/>
        </w:rPr>
        <w:t>E. 2.7</w:t>
      </w:r>
    </w:p>
    <w:p>
      <w:r>
        <w:t>). Am 14. Februar 2013 erlitt er einen Herzinfarkt und war bis Ende Juli 2013 zu 100 % arbeitsunfähig (vgl. vorstehend E. 3.1). Seit dem 1. August 2013 arbeitet er wieder bei der Y.___ , jedoch nicht mehr im Reinigungsdienst , sondern im Magazin (Urk. 6/3 /1-7</w:t>
      </w:r>
    </w:p>
    <w:p>
      <w:r>
        <w:t>Ziff. 2. 8 , Urk. 6/4 ) . Er konnte sein anfängliches Arbeitspensum von 50 % auf 70 % erhöhen (vgl. vor stehend E. 3.8 , 3.9 ) .</w:t>
      </w:r>
    </w:p>
    <w:p>
      <w:r>
        <w:t>4.2</w:t>
      </w:r>
    </w:p>
    <w:p>
      <w:r>
        <w:t>Die Beschwerdegegnerin ging davon aus , dass in einer angepassten Tätigkeit eine Arbeitsfähigkeit von 100 % bestehe (vgl. vorstehend E. 2.1). Demgegenüber stellt e sich der Beschwerdeführer auf den Standpunkt, dass er in einer ange passten Tätigkeit zu 70 % arbeitsfähig sei (vgl. vorstehend E. 2.2) .</w:t>
      </w:r>
    </w:p>
    <w:p>
      <w:r>
        <w:t>Angesichts der Schilderung durch die Arbeitgeberin handelt es sich bei der Arbeit im Magazinbereich der Y.___ um leichte Zusatzarbeiten im Sinne einer Tagesstruktur (Urk. 6/4). Eine genauere Beschreibung dieser Tätigkeit fehlt hin gegen. Es ist davon auszugehen, dass die leichten Zusatzarbeiten im Maga zin</w:t>
      </w:r>
    </w:p>
    <w:p>
      <w:r>
        <w:t>weniger belastend sind als die ursprüngliche Tätigkei t in der Reini gung. Aus den Akten geht jedoch nicht klar hervor , ob die neue Tätigkeit dem Ressourcen profil einer angepassten Tätigkeit entspricht . 4.3</w:t>
      </w:r>
    </w:p>
    <w:p>
      <w:r>
        <w:t>Dr. Z.___ , Hausarzt des Beschwerdeführers, attestierte dem Beschwerdeführer im September 2013 eine Arbeitsfähigkeit von 50 % für leichtere Tätigkeiten (vgl. vorstehend E. 3.1) und im Februar 2014 eine Arbeitsfähigkeit von 50 % für die bisherige wie auch für eine angepasste Tätigkeit (vgl. vorstehend E. 3.3). Im August 2015 kam Dr. Z.___ bei gleich bleibenden Diagnosen zum Schluss, in einer angepassten Tätigkeit bestehe eine Arbeitsunfähigkeit von 70 % und es verbleibe eine Restarbeitsfähigkeit v on 30 % (vgl. vorstehend E. 3.11 ). Die Beurteilung durch Dr. Z.___ ist mit einer gewissen Zurückhaltung zu würdi gen, denn i n Bezug auf Berichte von Hausärztinnen und Hausärzten wie über 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w:t>
      </w:r>
    </w:p>
    <w:p>
      <w:r>
        <w:t>3b/cc). Ausserdem hat Dr.</w:t>
      </w:r>
    </w:p>
    <w:p>
      <w:r>
        <w:t>Z.___ in keiner Weise dargelegt , weshalb er bei gleich bleibenden Diagnosen zu einer anderen Beurteilung de r Arbeitsfähigkeit gekommen ist. Im Übrigen ist anzunehmen, dass er in einer angepassten Tätig keit eine 70%ige Arbeitsfähigkeit - und nicht Arbeitsunfähigkeit - hat attestie ren wollen. Jedenfalls kann aus den genannten Gründen nicht auf seine Beurteilung abgestellt werden.</w:t>
      </w:r>
    </w:p>
    <w:p>
      <w:r>
        <w:t>Die Ärzte des Spitals A.___ , Klinik für Kardiologie, attestierten dem Beschwerdeführer im Oktober 2013 zunächst eine Arbeitsfähigkeit von 50 % (vgl. vorstehend E. 3.2). Im Oktober 2014 kamen sie , nachdem sie von der Beschwerdegegnerin dazu aufgefordert wurden, sich zur Arbeitsfähigkeit in einer angepassten , körperlichen leichten Tätigkeit zu äussern (vgl. vorstehend E. 3.4), zum Schluss, dass aus kardialer Sicht für strenge körperliche Tätigkeiten eine 30-50%ige Arbeitsunfähigkeit best ehe .</w:t>
      </w:r>
    </w:p>
    <w:p>
      <w:r>
        <w:t>Hingegen bestehe für angepasste, körperlich leichte Tätigkeiten keine Einschränkung der Arbeitsfähigkeit (vgl. vorstehend E. 3.5 ). Im April 2015 führten die Ärzte des Spitals A.___ aus, dass der Beschwerdeführer seine Arbeit als Putzkraft im Y.___ -Lager von 50 % auf 70 % habe steigern können und nun fünf Stunden pro Tag arbeite (vgl. vorstehend E. 3.8 ).</w:t>
      </w:r>
    </w:p>
    <w:p>
      <w:r>
        <w:t>Zwei Wochen später führten sie aus, dass beim Beschwer deführer</w:t>
      </w:r>
    </w:p>
    <w:p>
      <w:r>
        <w:t>unter Berücksichtigung der koronaren Herzerkrankung eine Arbeitsfä higkeit von 70 % bestehe , machten indes keine weiteren Ausführungen zur Tätigkeit, auf die sich ihre Einschätzung beziehen soll (vgl. vorstehend E. 3.9 ). I m Mai 2015 machte eine Ärztin des Spitals A.___ widersprüchliche Angaben zur Arbeitsfähigkeit . Einerseits hielt sie fest , dass in der bisherigen Tätigkeit als Reinigungskraft bei der Y.___ bis auf Weiteres eine 70%ige Arbeits unfähigkeit bestehe und andererseits sei dem Beschwerdeführer die bisherige Tätigkeit im Umfang von 70 % zumutbar (vgl. vorstehend E. 3.10 ). Den beiden Berichten vom April 2015 folgend ist davon auszugehen, dass durch die Ärztin eine Arbeitsfähigkeit von 70 % attestiert werden sollte, hingegen bleiben wiederum Unklarheiten bezüglich der dieser Beurteilung zugrundeliegende n Tätigkeit .</w:t>
      </w:r>
    </w:p>
    <w:p>
      <w:r>
        <w:t>Dr. D.___ , Ärztin beim Medical Service der Y.___ , attestierte dem Beschwer de führer im Juni 2015 eine Arbeitsfähigkeit von 70 % in der aktuellen Tätigkeit wie auch für andere leichte Tätigkeiten unter Berücksichtigung gewisser Schonauflagen (vgl. vorstehend E. 3.1 3 ). Sie führte jedoch nicht aus, welche Tätigkeit der Beschwerdeführer aktuell genau ausüb t . Im Titel ihres Schreibens bezeichnete sie den Beschwerdeführer jedenfalls als Reinigungs spezialist en (Urk. 6/53/5) .</w:t>
      </w:r>
    </w:p>
    <w:p>
      <w:r>
        <w:t>Die Ärzte des Spitals A.___ gingen in ihrem Bericht vom April 2015 offen bar fälschlicherweise davon aus, der Beschwerdeführer sei aktuell in der Reinigung tätig und nicht im Magazin. Daher bleibt letztlich unklar , auf welche Tätigkeit sich die in der Folge attestierte 70%ige Arbeitsfähigkeit beziehen soll. Zudem fehlt in den Akten eine genaue Beschreibung der aktuell ausgeübten Tätigkeit (vgl. vorstehend E. 4.2). Einzig der Bericht der Ärzte des Spitals A.___</w:t>
      </w:r>
    </w:p>
    <w:p>
      <w:r>
        <w:t>vom Oktober 2014 , der auf Nachfrage bezüglich der Arbeitsfähigkeit in einer angepassten Tätigkeit erstattet wurde, differenziert klar und nachvoll ziehbar zwischen strengen körperlichen und nicht strengen aktiven Tätigkeiten, wobei für letztere aus kardialer Sicht eine 100%ige Arbeitsfähigkeit attestiert wurde (vorstehend E. 3.5) . In den Berichten vom April und Mai 2015 finden sich keine Stellung n ahmen zur im Oktober 2014 attestierten vollen Arbeitsfä higkeit für körperlich leichte Tätigkeiten , und es wird auch keine Begründung geliefert, weshalb neu nur noch eine Arbeitsfähigkeit von 70 % bestehen soll. Vielmehr ist davon auszugehen, dass sich die Ärzte bei ihrer Beurteilung auf die Angabe des Beschwerdeführers stützten, nunmehr ein 70%iges Arbeitspensum zu verrichten. Aus dem Berich t von Dr. D.___ ist ebenfalls nicht ersichtlich , auf welche Tätigkeit sich die attestierte Arbeitsfähigkeit von 70 % bezieht. Auch sie liefert keine Begründung dafür , weshalb sie von der durch die Ärzte des Spitals A.___ im Oktober 2014 attestierten vollen Arbeitsfähigkeit für nicht strenge aktive Tätigkeiten abweicht. Ausserdem geht aus den Arztberich ten hervor, dass keine Verschlechterung des Gesundheitszustandes vorliegt (vgl. vorstehend E. 3.1, 3.2, 3. 5, 3.8, 3.10 ).</w:t>
      </w:r>
    </w:p>
    <w:p>
      <w:r>
        <w:t>Für die Beurteilung der Arbeitsfähigkeit in somatischer Hinsicht ist demnach auf den Bericht der Ärzte des Spitals A.___ vom Oktober 2014 abzu stellen. 4.4</w:t>
      </w:r>
    </w:p>
    <w:p>
      <w:r>
        <w:t>In psychiatrischer Hinsicht ist schliesslich mit der Beschwerdegegnerin davon auszugehen, dass kein invalidisierender Gesundheitsschaden vorliegt. Es findet denn auch keine regelmässige psychiatrische Behandlung statt, konsultierte doch der Beschwerdeführer die Psychiaterin Dr. C.___ n a ch zweijähriger Pause einzig am 27. März und 28. Aug ust 2015 (vgl. vorstehend E. 3.7, 3.12 ), was auf einen geringen psychischen Leidensdruck hinweist. Die gestellten Diagnosen (Verdacht auf mild cognitive</w:t>
      </w:r>
    </w:p>
    <w:p>
      <w:r>
        <w:t>impairment , Status nach einer Angst- und Panik störung ) sind nicht geeignet, eine andauernde, massgebliche Einschränkung der Arbeitsfähigkeit zu bewirken. Eine solche wird denn auch beschwerdeweise nicht geltend gemacht (Urk. 1). Die durch die RAD- Ärztin Dr. B.___ aufgeführte, aus psychischer Sicht begründbare 30%ige Arbeitsunfähigkeit (vgl. vors tehend E. 3.14 ) ist nicht nachvollziehbar. 4.5</w:t>
      </w:r>
    </w:p>
    <w:p>
      <w:r>
        <w:t>Der medizinische Sachverhalt ist somit dahingehend erstellt, dass dem Beschwer deführer eine angepasste Tätigkeit – körperlich leichte Arbeit, ohne häufiges Heben und Transportieren von Lasten schwerer als 10 kg und mög lichst mit vermeidbaren Nachtdiensten – im Umfang von 100 % zumutbar ist. 5. 5.1</w:t>
      </w:r>
    </w:p>
    <w:p>
      <w:r>
        <w:t>Zu prüfen bleibt damit die Ermittlung des Invaliditätsgrades anhand eines Ein kommensvergleiches . 5.2</w:t>
      </w:r>
    </w:p>
    <w:p>
      <w:r>
        <w:t>Der hypothetische Rentenbeginn ist in dem Zeitpunkt, in welchem der Beschwer deführer während eines Jahres ohne wesentlichen Unterbruch durch schnittlich mindestens 40 % arbeitsunfähig gewesen war und anschliessend mindestens im Umfang von 40 % invalid ist (Art. 28 Abs. 1 IVG, vgl. vorste hend E. 1.2), frühestens jedoch sechs Monate nach Geltendmachung des Anspruchs (Art. 29 Abs. 1 IVG, vgl. vorstehend E. 1.3). Nachdem sich der Beschwerdeführer am 14. August 2013 (Urk. 6/5) bei der Beschwerdegegnerin zum Leistungsbezug angemeldet hatte, war der frühestmögliche Rentenbeginn im Februar 201 4. 5.3</w:t>
      </w:r>
    </w:p>
    <w:p>
      <w:r>
        <w:t>Gemäss bundesgerichtlicher Rechtsprechung ist für die Ermittlung des Validen 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 gesetzt worden wäre. Ausnahmen müssen mit überwiegender Wahrschein lichkeit erstellt sein (BGE 134 V 322 E. 4.1 mit Hinweisen).</w:t>
      </w:r>
    </w:p>
    <w:p>
      <w:r>
        <w:t>Der bei der Bemessung des Invalideneinkommens zu berücksichtigenden ausgegli chenen Arbeitsmarktlage (Art. 16 ATSG) ist grundsätzlich auch bei der Festsetzung des Validenlohnes Rechnung zu tragen, wobei auf die Ergebnisse der vom Bundesamt für Statistik herausgegebenen Schweizerischen Lohnstruk turerhebung (LSE) abgestellt werden kann (Urteil des Bundesgerichts 9C_192/2014 vom 23. September 2014 E. 3.2 mit Hinwei sen). 5.4</w:t>
      </w:r>
    </w:p>
    <w:p>
      <w:r>
        <w:t>Für die Bemessung des Valideneinkommens stellte die Beschwerdegegnerin auf die Angaben im Fragebogen für Arbeitgebende der Y.___ vom 13. August 2013 ab (Urk. 6/3 /1-7 Ziff. 2.12 , Urk. 6/55 S. 1 Mitte), der mit den Lohnangaben im Auszug aus dem individuellen Konto übereinstimmt (IK-Auszug, Urk. 6/10 S. 5). Der Beschwerdeführer machte geltend, dass es sich dabei nicht um den mut masslich entgangenen Lohn handle , sondern um den damals aktuellen AHV beitragspflichtigen Lohn. Im Fragebogen für Arbeitgebende sei angegeben wor den, dass zum Lohn ohne Gesundheitsschaden zum Zeitpunkt der Renten prüfung Stellung genommen werde . E ine entsprechende Anfrage der Beschwerdegegnerin an den Arbeitgeber habe nicht stattgefunden (Urk. 1 S. 6).</w:t>
      </w:r>
    </w:p>
    <w:p>
      <w:r>
        <w:t>Die Ausgleichskasse führt für die Versicherten ein individuelles Konto und trägt das vom Arbeitgeber deklarierte Erwerbseinkommen ein. Vorliegend stimmen einerseits die Lohnangaben im Fragebogen für Arbeitgebende der Y.___ wie auch die Lohnangaben im IK-Auszug überein und andererseits hat der Beschwerde führer für das behauptete höhere Einkommen keine Belege eingereicht, weshalb vorliegend für die Berechnung des Valideneinkommens auf den IK-Auszug abzustellen ist.</w:t>
      </w:r>
    </w:p>
    <w:p>
      <w:r>
        <w:t>Vor Eintritt der gesundheitlichen Beeinträchtigung im Februar 2013 war der Beschwerdeführer bei der Y. ___ als Reinigungsspezialist tätig (vgl. vorstehend E. 4.1). Demzufolge rechtfertigt es sich,</w:t>
      </w:r>
    </w:p>
    <w:p>
      <w:r>
        <w:t>auf die Lohnangaben de r letzten Arbeitsgeber in , mithin der Y.___ , abzustellen . Das für das Jahr 2014 durch die Beschwerdegegnerin ermittelte Einkommen von Fr. 79‘221.-- (Urk. 2 S. 3 oben; vgl. Urk. 6/55 S. 1) ist deshalb nicht zu beanstanden, weshalb darauf abgestellt werden kann. 5.5</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nunmehr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 fähigkeit auf dem allgemeinen Arbeitsmarkt nur mit unterdurch schnittlichem Einkommen ver werten kann. Bei der Bestimmung der Höhe des Abzuges ist der Einfluss aller in Betracht fallenden Merkmale auf das Invaliden einkommen unter Würdigung der Umstände im Einzelfall gesamthaft zu schätzen und insgesamt auf höchstens 25 % des Tabellenlohnes zu begrenzen (vgl. zum Ganzen BGE 126 V 75). Dabei ist zu beachten, dass allfällige bereits bei der Parallelisierung der Vergleichs einkommen mitverantwortliche invalidi tätsfremde Faktoren im Rahmen des sogenannten Leidensabzuges nicht noch 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5.6</w:t>
      </w:r>
    </w:p>
    <w:p>
      <w:r>
        <w:t>In den Akten finden sich keine Angaben zu einem erlernten Beruf. Für die Bemessung des Invalideneinkommens stellte die Beschwerdegegnerin auf den standardisierten Durchschnittslohn für einfach e Tätigkeiten körperlicher oder handwerklicher Art in sämtlichen Wirtschaftszweigen des privaten Sektors gemäss LSE ( LSE 2012 ; Tabellengruppe TA1, Monatlicher Bruttolohn nach Wirtschaftszweigen, Kompetenzniveau und Geschlecht, Total Männer , Kompe tenz niveau 1, www.bfs.admin.ch, Arbeit und Erwerb, Löhne/ Erwerbs ein kommen , Detaillierte Daten, Lohnniveau ) ab (Urk. 2 S. 3 oben ; Urk. 6/55 S. 2 ) . Das von der Beschwerdegegnerin errechnete Einkommen für das Jahr 2014 von Fr. 66‘158.-- wird vom Beschwerdeführer nicht bestritten (Urk. 1 S. 8 oben) und ist nicht zu beanstanden, weshalb darauf abzustellen ist. 5. 7</w:t>
      </w:r>
    </w:p>
    <w:p>
      <w:r>
        <w:t>Zu prüfen bleibt, inwieweit vom Invalideneinkommen ein leidensbedingter Abzug vorzunehmen ist.</w:t>
      </w:r>
    </w:p>
    <w:p>
      <w:r>
        <w:t>Die Beschwerdegegnerin gewährte dem Beschwerdeführer keinen leidensbe dingten Abzug (vgl. vorstehend E. 2.1 , vgl. Urk. 6/55 S. 2 oben ), wohingegen der Beschwerdeführer einen leidensbedingten Abzug von 10 % als gerechtfertigt erachtete (vgl. vorstehend E. 2.2). Nach Ansicht des Beschwerdeführers sollten die Faktoren des Verlusts der Schwerarbeit, des fortgeschrittenen Alters (55</w:t>
      </w:r>
    </w:p>
    <w:p>
      <w:r>
        <w:t>Jahre), der langen Betriebszugehörigkeit , der gehäuften Schonauflagen sowie der Einschränkung der Leistungsfähigkeit berücksichtig t werden (Urk. 1 S. 7).</w:t>
      </w:r>
    </w:p>
    <w:p>
      <w:r>
        <w:t>Ob dem Beschwerdeführer ein leidensbedingter Abzug vom Tabellenlohn zu gewähren ist, kann vorliegend offen gelassen werden, da selbst bei einem maximalen Abzug von 25 % kein rentenbegründender Invaliditätsgrad von mindestens 40 %</w:t>
      </w:r>
    </w:p>
    <w:p>
      <w:r>
        <w:t>resultieren würde. 5.8</w:t>
      </w:r>
    </w:p>
    <w:p>
      <w:r>
        <w:t>Der Vergleich des Valideneinkommens von Fr. 79‘221.-- mit dem Invalidenein kommen von Fr. 66‘158.-- ergibt eine Einkommenseinbusse von Fr. 13‘063.-- und damit einen nicht rentenbegründenden Invaliditätsgrad von rund 16 %.</w:t>
      </w:r>
    </w:p>
    <w:p>
      <w:r>
        <w:t>Dementsprechend ist die angefochtene Verfügung zu bestätigen und die dage gen erhobene Beschwerde abzuweisen. 6.</w:t>
      </w:r>
    </w:p>
    <w:p>
      <w:r>
        <w:t>Die Verfahrenskosten gemäss Art. 69 Abs. 1 bis IVG sind ermessensweise auf Fr. 800.-- festzusetzen und ausga ngsgemäss dem Beschwerdeführer aufzuerlegen .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MosimannPeter-Schwarzenberger</w:t>
      </w:r>
    </w:p>
    <w:p>
      <w:r>
        <w:rPr>
          <w:b/>
        </w:rPr>
        <w:t>E. 6</w:t>
      </w:r>
    </w:p>
    <w:p>
      <w:r>
        <w:t>ATSG) gewesen sind; und c.</w:t>
      </w:r>
    </w:p>
    <w:p>
      <w:r>
        <w:t>nach Ablauf dieses Jahres zu mindestens 40 % invalid ( Art.</w:t>
      </w:r>
    </w:p>
    <w:p>
      <w:r>
        <w:rPr>
          <w:b/>
        </w:rPr>
        <w:t>E. 8</w:t>
      </w:r>
    </w:p>
    <w:p>
      <w:r>
        <w:t>Die Ärzte des</w:t>
      </w:r>
    </w:p>
    <w:p>
      <w:r>
        <w:t>Spitals A.___ , Klinik für Kardiologie, führte n in ihrem Bericht v om 14. April 2015 (Urk. 6/51/7-9 ) aus, dass am 10. April 2015 eine ambulante kardiologische Nachkontrolle nach Zuweisung durch den Hausarzt zur Beurteilung der Arbeitsfähigkeit bei bekannter koronarer Eingefässer krankung erfolgt sei (S. 1 Mitte ). Es wurden folgende Diagnosen genannt (S. 1 Mitte): - koronare Eingefässerkrankung - perkutane translu minale</w:t>
      </w:r>
    </w:p>
    <w:p>
      <w:r>
        <w:t>Koronarangioplastie</w:t>
      </w:r>
    </w:p>
    <w:p>
      <w:r>
        <w:t>/</w:t>
      </w:r>
    </w:p>
    <w:p>
      <w:r>
        <w:t>Stenting des proxima len Ramus</w:t>
      </w:r>
    </w:p>
    <w:p>
      <w:r>
        <w:t>interventricularis</w:t>
      </w:r>
    </w:p>
    <w:p>
      <w:r>
        <w:t>anterior bei subakutem Vorderwandin farkt Februar 2013 - leicht eingeschränkte linksventrikuläre Ejektionsfraktion ( Ejektions fak tor 50-55 %), apikale Akinesie, diastolische Dysfunktion Grad II ( transthorakale Echokardiographie Juli 2014 ) - Status nach zweifacher kardialer Dekompensation Juni 2014 und April 2013 - kardiovaskuläre Risikofaktoren: arterielle Hypertonie, Diabetes melli tus, positive Familienanamnese, Adipositas - insulinpflichtiger Diabetes mellitus Typ 2 - Polyneuropathie der unteren Extremitäten - Angststörung mit rezidivierenden Panikattacken</w:t>
      </w:r>
    </w:p>
    <w:p>
      <w:r>
        <w:t>Seit dem Vorderwandinfarkt im Februar 2013 leide der Beschwerdeführer an einer allgemeinen Leistungsminderung , die er vor allem bei seiner Arbeit als Reinigungsfachmann im Y.___ -Lager bemerke (S. 1 Mitte).</w:t>
      </w:r>
    </w:p>
    <w:p>
      <w:r>
        <w:t>Der Beschwerdeführer habe nach dem Herzinfarkt seine Arbeit als Putzkraft im Y.___ -Lager wieder zu 50 % aufnehmen können. Das Pensum habe er langsam auf das aktuelle Pen sum von 70 % (5 Stunden pro Tag) steigern können. Eine weitere Steiger ung scheine ihm aufgrund seiner Leistungseinschränkung sowie chronischen Anstrengungsdyspnoe nicht möglich (S. 2 Mitte).</w:t>
      </w:r>
    </w:p>
    <w:p>
      <w:r>
        <w:t>3.</w:t>
      </w:r>
    </w:p>
    <w:p>
      <w:r>
        <w:rPr>
          <w:b/>
        </w:rPr>
        <w:t>E. 9</w:t>
      </w:r>
    </w:p>
    <w:p>
      <w:r>
        <w:t>In ihrem Bericht vom 24. April 2015 (Urk. 6/49)</w:t>
      </w:r>
    </w:p>
    <w:p>
      <w:r>
        <w:t>nannten die Ärzte des Spitals A.___ , Klinik für Kardiologie,</w:t>
      </w:r>
    </w:p>
    <w:p>
      <w:r>
        <w:t>weitgehend die gleichen Diagnosen wie in ihrem Bericht vom 14. April 2015 (vgl. vorstehend E. 3. 8 ). Am 23. April 2015 habe eine Folgeuntersuchung mit Echokardiographie stattgefunden (S. 1 Mitte ). Der Beschwerdeführer sei derzeit unter</w:t>
      </w:r>
    </w:p>
    <w:p>
      <w:r>
        <w:t>Berücksichtigung der koronaren Herzer krankung zu 70 % arbeitsfähig (S. 2 Mitte).</w:t>
      </w:r>
    </w:p>
    <w:p>
      <w:r>
        <w:t>3.10</w:t>
      </w:r>
    </w:p>
    <w:p>
      <w:r>
        <w:t>Eine Ärztin des Spitals A.___ , Klinik für Kardiologie, nannte in ihrem am 7. Mai 2015 bei der Beschwerdegegnerin eingegangenen, undatierten Bericht ( Urk. 6/42) die folgenden Diagnosen mit Auswirkung auf die Arbeitsfähigkeit (Ziff. 1.1): - koronare Eingefässerkrankung - perkutane translu minale</w:t>
      </w:r>
    </w:p>
    <w:p>
      <w:r>
        <w:t>Koronarangioplastie des proximalen Ramus</w:t>
      </w:r>
    </w:p>
    <w:p>
      <w:r>
        <w:t>interventricularis</w:t>
      </w:r>
    </w:p>
    <w:p>
      <w:r>
        <w:t>anterior bei subakutem Vorderwandinfarkt Februar 2013 - Ejektionsfaktor 50-55 % ( transthorakale Echokardiographie April 2015) - Status nach zweimaliger kardialer Dekompensation Juni 2014 und April 2013 - i nsulinpflichtige r Diabetes mellitus Typ 2 - Angststörungen mit rezidivierenden Panikattacken</w:t>
      </w:r>
    </w:p>
    <w:p>
      <w:r>
        <w:t>Hinsichtlich der Arbeitsfähigkeit machte sie widersprüchliche Angaben, nämlich es bestehe in der bisherigen Tät igkeit als Reinigungskraft bei der Y.___ bis auf Weiteres eine 7 0%ige Arbeitsunfähigkeit (Ziff. 1.6) , und andererseits , es sei dem Beschwerdeführer die bisherige Tätigkeit im Umfang von 70 % zumutbar (Ziff.</w:t>
      </w:r>
    </w:p>
    <w:p>
      <w:r>
        <w:t>1.7).</w:t>
      </w:r>
    </w:p>
    <w:p>
      <w:r>
        <w:t>3.11</w:t>
      </w:r>
    </w:p>
    <w:p>
      <w:r>
        <w:t>Dr. Z.___ führte in seinem Bericht vom 3. August 2015 (Urk. 6/51/1-4) aus, dass die Diagnosen seit seinem letzten Bericht unverändert geblieben seien (Ziff. 1.2, vgl. vorstehend E. 3.3). In einer angepassten Tätigkeit bestehe eine 70%ige Arbeitsunfähigkeit, womit eine Restarbeitsfähigkeit von 30 % verbleibe (Ziff. 2.1). 3.1 2</w:t>
      </w:r>
    </w:p>
    <w:p>
      <w:r>
        <w:t>Dr. C.___ führte in ihrem Bericht vom 28. August 2015 (Urk. 6/50) aus, dass seit dem 27. März 2015 erst eine Konsultation, nämlich am 28. August 2015, statt gefunden habe (Ziff. 3.1). Sie nannte die folgenden Diagnosen mit Auswirkung auf die Arbeitsfähigkeit (Ziff. 1.2): - Verdacht auf m il d cognitive</w:t>
      </w:r>
    </w:p>
    <w:p>
      <w:r>
        <w:t>i mpairment seit zirka 2012 - Status nach einer Angst- und Panikstörung - Status nach Benzoabusus - Status nach einem kardiovaskulären Ereignis (Herzinfarkt) - Adipositas per magna, arterielle Hypertonie</w:t>
      </w:r>
    </w:p>
    <w:p>
      <w:r>
        <w:t>Der Beschwerdeführer arbeite schon seit zwei Jahren je fünf Stunden pro Tag in der Reinigung der Y.___ . Diese Arbeit sei eine angepasste Tätigkeit (Ziff. 2.1). Es bestehe eine verminderte Leistungsfähigkeit von etwa 50 % (Ziff. 2.2). Die Prognose sei ungünstig (Ziff. 3.3).</w:t>
      </w:r>
    </w:p>
    <w:p>
      <w:r>
        <w:t>3.1 3</w:t>
      </w:r>
    </w:p>
    <w:p>
      <w:r>
        <w:t>Dr. med. D.___ , Ärztin beim Medical Service der Y.___ , führte in ihrem Bericht vom 17. Juni 2015 (Urk. 6/53/5) aus, dass der Beschwerdeführer seine bisherige Tätigkeit weiterhin ausführen könne, auch eine andere leichte Tätigkeit wäre möglich. Eingeschränkt sei jedoch das Pensum, sie gehe von einer Präsen z zeit von 70 % aus, also von rund 6 Stunden pro Tag. Es würden Schonauflagen gelten, so seien vorwiegend im Gehen ausgeübte Tätigkeiten (vor allem in unebenem Gelände) sowie das Heben u nd Tragen von Gewichten über 10 -15 kg oder das Steigen auf Leitern oder Gerüste n ungünstig. Auch Treppensteigen sei langfristig nicht sinnvoll. Kurzzeitig möglich seien Über kopfarbeiten wie auch Arbeiten im Kauern und Knien. Der Beschwerdeführer benötige zusätzliche Pausen, sodass die Leistungsfähigkeit während der Prä senzzeit leicht eingeschränkt sein dürfte. Sie vermute, dass aufgrund der ver minderten Leistungsfähigkeit während der 6 Stund en Präsenz schliesslich etwa 50 -60 % eines 100 % Pensums bei voller Leistungsfähigkeit möglich seien.</w:t>
      </w:r>
    </w:p>
    <w:p>
      <w:r>
        <w:t>3.1 4</w:t>
      </w:r>
    </w:p>
    <w:p>
      <w:r>
        <w:t>RAD-Ärztin</w:t>
      </w:r>
    </w:p>
    <w:p>
      <w:r>
        <w:t>Dr. B.___ führte in ihrer Stellungnahme vom 21. September 2015 aus (Urk. 6/56/4-5), dass seit ihrer Stellungnahme vom November 2014 (vgl. vorstehend E. 3. 6 ) keine neuen medizinischen Sachverhalte genannt worden seien und ihr Entscheid deshalb kein er Revision bedürfe (S. 5 oben).</w:t>
      </w:r>
    </w:p>
    <w:p>
      <w:r>
        <w:t>In ihrer Stellungnahme vom 22. Februar 2016 (Urk. 6/56/6) führte sie sodann unter Berücksichtigung des Berichtes von Dr. C.___ vom August 2015 (vgl. vor stehend E. 3.1 2 ) aus, dass der Beschwerdeführer unter alleiniger Berücksichti gung des kardialen Gesundheitszustandes in einer angepassten Tätigkeit zu 100 % arbeitsfähig wäre. Die 30%ige Arbeitsunfähigkeit in einer angepassten Tätigkeit begründe sich somit durch den psychischen Gesundheitszustand. 3.15</w:t>
      </w:r>
    </w:p>
    <w:p>
      <w:r>
        <w:t>Im Feststellungsblatt vom 9. März 2016 ( Urk. 6/56) wurde festgehalten , die Angst- und Panikstörung werde im Zusammenhang mit vorübergehenden und nicht als invalidisierend zu wertenden Faktoren genannt. Die von Dr. C.___ gestellte Verdachtsdiagnose und die leichte kognitive Beeinträchtigung seien nicht erheblich und einschränkend. Es sei von einem niedrigen Leidensdruck auszugehen ( S. 6 f. ). 4. 4.1</w:t>
      </w:r>
    </w:p>
    <w:p>
      <w:r>
        <w:t>Der Beschwerdeführer arbeitete vom 1. Juni 1990 bis am 14. Februar 2013 bei der Y.___ als Reinigungsspezialist in einem 100 %-Pensum (Urk. 6/3 /1-7 Ziff.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