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IV.2016.00399 vom 12. Juli 2017</w:t>
      </w:r>
    </w:p>
    <w:p>
      <w:r>
        <w:t>ZH Sozialversicherungsgericht, 2017-07-12, DE</w:t>
      </w:r>
    </w:p>
    <w:p>
      <w:r>
        <w:rPr>
          <w:b/>
        </w:rPr>
        <w:t xml:space="preserve">Quelle: </w:t>
      </w:r>
      <w:r>
        <w:t>https://mcp.opencaselaw.ch/entscheid/zh_sozialversicherungsgericht_IV.2016.00399</w:t>
      </w:r>
    </w:p>
    <w:p>
      <w:r>
        <w:t>FR: ZH_SOZIALVERSICHERUNGSGERICHT IV.2016.00399 du 12 juillet 2017</w:t>
      </w:r>
    </w:p>
    <w:p>
      <w:r>
        <w:t>IT: ZH_SOZIALVERSICHERUNGSGERICHT IV.2016.00399 del 12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w:t>
      </w:r>
    </w:p>
    <w:p>
      <w:r>
        <w:t>Nach Art. 31 Abs. 1 IVG wird bei einer Veränderung in erwerblicher Hinsicht (Erzielen oder Erhöhung eines Erwerbseinkommens) die Rente nur dann im Sinne von Art. 17 Abs. 1 ATSG revidiert, wenn die Einkommensverbesserung jährlich mehr als Fr. 1‘500.-- beträgt.</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2.1 mit Hinweisen).</w:t>
      </w:r>
    </w:p>
    <w:p>
      <w:r>
        <w:rPr>
          <w:b/>
        </w:rPr>
        <w:t>E. 1.4</w:t>
      </w:r>
    </w:p>
    <w:p>
      <w:r>
        <w:t>Nach der bundesgerichtlichen Rechtsprechung ist eine Verfügung verzichtbar, wenn bei einer von Amtes wegen durchgeführten Revision keine leistungsbe einflussende Änderung der Verhältnisse festgestellt wurde ( Art. 74 ter</w:t>
      </w:r>
    </w:p>
    <w:p>
      <w:r>
        <w:t>lit . f der Verordnung über die Invalidenversicherung, IVV )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BGE 130 V 343 E. 3.4.2 mit Hinweisen).</w:t>
      </w:r>
    </w:p>
    <w:p>
      <w:r>
        <w:rPr>
          <w:b/>
        </w:rPr>
        <w:t>E. 1.6</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 dauern wird. Die hierzu notwendige Prognose unterliegt dabei dem im Sozial versicherungsrecht üblichen Beweisgrad der überwiegenden Wahrscheinlichkeit (BGE 119 V 7 E. 3c/aa mit Hinweisen).</w:t>
      </w:r>
    </w:p>
    <w:p>
      <w:r>
        <w:rPr>
          <w:b/>
        </w:rPr>
        <w:t>E. 2</w:t>
      </w:r>
    </w:p>
    <w:p>
      <w:r>
        <w:t>des Bundesgesetzes über die Invalidenversicherung ,IVG ).</w:t>
      </w:r>
    </w:p>
    <w:p>
      <w:r>
        <w:rPr>
          <w:b/>
        </w:rPr>
        <w:t>E. 2.1</w:t>
      </w:r>
    </w:p>
    <w:p>
      <w:r>
        <w:t>Die Beschwerdegegnerin begründete die Weiterausrichtung einer Dreiviertels rente ab 1. Januar 2015 und deren Herabsetzung per 1. April 2016 auf eine halbe Rente in den angefochtenen Verfügungen (Urk. 2/1 Begründungsteil ) da mit, dass die Beschwerdeführerin ohne gesundheitliche Einschränkungen im Jahr 2015 in der angestammten Tätigkeit als Fachärztin für Gynäkologie und Geburtshilfe ein Jahreseinkommen von Fr. 160‘57</w:t>
      </w:r>
    </w:p>
    <w:p>
      <w:r>
        <w:rPr>
          <w:b/>
        </w:rPr>
        <w:t>E. 2.2</w:t>
      </w:r>
    </w:p>
    <w:p>
      <w:r>
        <w:t>Demgegenüber vertrat die Beschwerdeführerin den Standpunkt (Urk. 1), dass sie ohne das invalidisierende Unfallereignis seit spätestens anfangs 2015 als selb ständige Gynäkologin mit eigener Praxis tätig wäre und ein Valideneinkommen von mindestens Fr. 236‘000.-- erzielen würde (S. 8 ff. Rz 19 ff.).</w:t>
      </w:r>
    </w:p>
    <w:p>
      <w:r>
        <w:rPr>
          <w:b/>
        </w:rPr>
        <w:t>E. 2.3</w:t>
      </w:r>
    </w:p>
    <w:p>
      <w:r>
        <w:t>Strittig ist die Berechnung des Invaliditätsgrades und dabei insbesondere, wie hoch das Valideneinkommen der Beschwerdeführerin im Gesundheitsfall wäre.</w:t>
      </w:r>
    </w:p>
    <w:p>
      <w:r>
        <w:rPr>
          <w:b/>
        </w:rPr>
        <w:t>E. 3</w:t>
      </w:r>
    </w:p>
    <w:p>
      <w:r>
        <w:t>.-- und per 2016 von Fr. 161‘97 0 .-- erzielen könnte. Dabei werde auf das Einkommen ohne gesund heitliche Einschränkungen, welches bei der erstmaligen Rentenzusprache be rechnet worden sei, abgestellt, unter Berücksichtigung der Einkommensent wicklung auf die entsprechenden Jahre . Eine bloss theoretische Aufstiegsmög lichkeit oder Veränderung könne nicht berücksichtigt werden. Es lägen weiter hin keine greifbaren Indizien vor, dass die Beschwerdeführerin bereits im jetzi gen Zeitpunkt eine eigene Praxis führen würde oder sich als leitende Ärztin oder Chefärztin hätte anstellen lassen. Im Schreiben ihrer Kollegin vom 2. Juli 2015 weise diese explizit darauf hin, dass eine gemeinsame Praxiseröffnung im jetzigen Zeitpunkt noch unklar sei (S. 3 unten f.).</w:t>
      </w:r>
    </w:p>
    <w:p>
      <w:r>
        <w:rPr>
          <w:b/>
        </w:rPr>
        <w:t>E. 3.1</w:t>
      </w:r>
    </w:p>
    <w:p>
      <w:r>
        <w:t>Eine Rentenrevision kann durchgeführt werden, wenn sich die tatsächlichen Verhältnisse anspruchserheblich verändern (vgl. vorstehend E. 1.3). Liegt in ei nem für die Invaliditätsbemessung grundsätzlich massgeblichen Punkt eine er hebliche Änderung des Sachverhalts vor, ist der Rentenanspruch in rechtlicher und tatsächlicher Hinsicht allseitig, das heisst unter Berücksichtigung des ge samten für die Leistungsberechtigung ausschlaggebenden Tatsachenspektrums und ohne Bindung an die ursprüngliche Rentenverfügung, zu prüfen ( BGE 141 V 9 E. 2.3 mit Hinweisen; Urteil des Bundesgerichts 8C_436/2011 vom 10. Mai 2012 E. 4 mit Hinweisen).</w:t>
      </w:r>
    </w:p>
    <w:p>
      <w:r>
        <w:rPr>
          <w:b/>
        </w:rPr>
        <w:t>E. 3.2</w:t>
      </w:r>
    </w:p>
    <w:p>
      <w:r>
        <w:t>).</w:t>
      </w:r>
    </w:p>
    <w:p>
      <w:r>
        <w:rPr>
          <w:b/>
        </w:rPr>
        <w:t>E. 3.3</w:t>
      </w:r>
    </w:p>
    <w:p>
      <w:r>
        <w:t>Im Rahmen einer im Juli 2013 eingeleiteten Rentenrevision (vgl. Urk. 7/246 S. 1 oben) klärte die Beschwerdegegnerin die erwerbliche und medizinische Situation erneut ab und kam zum Schluss, dass keine Änderung festgestellt worden sei, die sich auf die Rente auswirke. In der Folge teilte die Beschwerdegegnerin der Beschwerdeführerin am 23. Dezember 2013 mit, dass sie – bei einem unverän derten Invaliditätsgrad von 63 % - weiterhin Anspruch auf die bisherige Drei viertelsrente habe (Urk. 7/247).</w:t>
      </w:r>
    </w:p>
    <w:p>
      <w:r>
        <w:rPr>
          <w:b/>
        </w:rPr>
        <w:t>E. 3.4</w:t>
      </w:r>
    </w:p>
    <w:p>
      <w:r>
        <w:t>). Infolge bestandener Facharztprüfung in Gynäkologie und Geburtshilfe im Sommer 2015 wurde die Beschwerdeführerin am A.___ Kantonsspital per 1. Juli 2015 zur Oberärztin befördert und erzielte neu ein jährliches Bruttoein kommen von Fr. 72‘150.-- (vgl. den Arbeitsvertrag vom 22. Juni 2015, Urk. 7/265, vgl. Urk. 7/266). Per 1. Januar 2016 trat die Beschwerdeführerin am Spital B.___ eine Stelle als Oberärztin in der Frauenklinik in einem 50%-Pen sum an. Ihr Jahresgehalt betrug neu Fr. 73‘226.-- brutto (vgl. den Arbeitsvertrag vom 20. Juli 2015, Urk. 7/274 = Urk. 3/13).</w:t>
      </w:r>
    </w:p>
    <w:p>
      <w:r>
        <w:rPr>
          <w:b/>
        </w:rPr>
        <w:t>E. 4</w:t>
      </w:r>
    </w:p>
    <w:p>
      <w:r>
        <w:t>Die Beschwerdegegnerin stützte sich bei der Ermittlung des Valideneinkommens auf die Einkommensberechnung bei der Rentenzusprache im Jahr 2011, bei welcher sie davon ausgegangen war, dass die Beschwerdeführerin ab Juli 2011 ohne Gesundheitsschaden die Ausbildung zur Fachärztin abgeschlossen und ei nen Verdienst von Fr. 155‘228.-- erzielt hätte. Unter Berücksichtigung der No minallohnentwicklung errechnete die Beschwerdegegnerin für das Jahr 2015 ein Valideneinkommen von Fr. 160‘573. -- und für das Jahr 2016 ein Validenein kommen von Fr. 161‘ 97 0 .-- (Urk. 2/1 S. 4, vgl. Urk. 7/263 S. 2, vgl. vorstehend E.</w:t>
      </w:r>
    </w:p>
    <w:p>
      <w:r>
        <w:rPr>
          <w:b/>
        </w:rPr>
        <w:t>E. 4.1</w:t>
      </w:r>
    </w:p>
    <w:p>
      <w:r>
        <w:t>1</w:t>
      </w:r>
    </w:p>
    <w:p>
      <w:r>
        <w:t>Für die Zeitdauer von Januar bis Juni 2015 ergibt der Vergleich des Validenein kommens von Fr. 236‘000.-- mit dem Invalideneinkommen von Fr. 64‘025.-- eine Einkommenseinbusse von Fr. 171‘975.-- und damit einen Invaliditätsgrad von rund</w:t>
      </w:r>
    </w:p>
    <w:p>
      <w:r>
        <w:t>73 %. Für die Zeitdauer von Juli bis Dezem ber 2015 ergibt der Ver gleich des Valideneinkommens von Fr. 236‘000.-- mit dem Invalideneinkom men von Fr. 72‘150.-- eine Einkommenseinbusse von Fr. 163‘850.-- und damit einen Invaliditätsgrad von rund 69 %. Schliesslich ergibt der Vergleich des Va lideneinkommens von Fr. 236‘000.-- mit dem Invalideneinkommen von Fr. 73‘226.-- für die Zeitdauer ab Januar 2016 eine Einkommenseinbusse von Fr. 162‘774.-- und damit einen Invaliditätsgrad von ebenfalls rund 69 %.</w:t>
      </w:r>
    </w:p>
    <w:p>
      <w:r>
        <w:t>Somit hat die Beschwerdeführerin – unter Berücksichtigung von Art. 88a (vgl. vorstehend E. 1.6) und Art. 88 bis IVV – vom 1. Januar bis 30. September 2015 Anspruch auf eine ganze Rente und ab 1. Oktober 2015 Anspruch auf eine Dreiviertelsrente. Dies führt zur teilweisen Gutheissung der Beschwerde. 5.</w:t>
      </w:r>
    </w:p>
    <w:p>
      <w:r>
        <w:rPr>
          <w:b/>
        </w:rPr>
        <w:t>E. 4.2</w:t>
      </w:r>
    </w:p>
    <w:p>
      <w:r>
        <w:t>Gemäss bundesgerichtlicher Rechtsprechung ist für die Ermittlung des Validenein kommens entscheidend, was die versicherte Person im Zeitpunkt des frühestmöglichen Rentenbeginns respektive der Revision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Gesundheitsscha den fortgesetzt worden wäre. Ausnahmen müssen mit überwiegender Wahr scheinlichkeit erstellt sein (BGE 139 V 28 E. 3.3.2; BGE 135 V 58 E. 3.1; BGE 134 V 322 E. 4.1 mit Hinweis).</w:t>
      </w:r>
    </w:p>
    <w:p>
      <w:r>
        <w:rPr>
          <w:b/>
        </w:rPr>
        <w:t>E. 5</w:t>
      </w:r>
    </w:p>
    <w:p>
      <w:r>
        <w:t>Die Beschwerdeführerin machte demgegenüber geltend, dass s ie sich im Zeit punkt des Unfalls im Jahr 2008 in Ausbildung mit dem Berufsziel einer eigenen Praxis als selbständige Gynäkologin befunden habe. Die Erreichung dieses Ziels habe sich aufgrund der Invalidität zeitlich verzögert, weshalb die einzelnen Karriereschritte und die damit einhergehenden Lohnerhöhungen nun denjenigen ohne Invalidität zeitlich hinterherhinken würden. In der Verfügung vom 18. Juli 2011 sei dieser Umstand durch die Beschwerdegegnerin vollumfänglich aner kannt worden. Im heutigen Zeitpunkt habe sich diesbezüglich gar nichts geän dert . I m Gegenteil, der w ichtigste und hürdenreichste Schritt zur Selbständig keit, die Erlangung des Facharzttitels, sei inzwischen erreicht worden . Damit habe sie ihre Fähigkeiten und ihren Willen, das Berufsziel zu erreichen, mehr als nachgewiesen (Urk. 1 S. 12 f. Rz 34). Ohne das invalidisierende Ereignis wäre sie seit spätestens anfangs 2015 als selbständige Gynäkologin mit eigener Pra xis t ätig und würde ein Einkommen von mindestens Fr. 236‘000.-- erzi elen (Urk. 1 S. 13 Rz 34, vgl. S. 9 Rz 22). 4.</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ermessensweise auf Fr. 7 00.-- anzusetzen. Da die Beschwerdeführerin bezüglich des Rentenanspruchs an sich obsiegt (vgl. nach stehend E. 5 .2), sind die Kosten vollumfänglich der Beschwerdegegnerin aufzu erlegen.</w:t>
      </w:r>
    </w:p>
    <w:p>
      <w:r>
        <w:rPr>
          <w:b/>
        </w:rPr>
        <w:t>E. 5.2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 34 Abs. 3 GSVGer ). Nach der Rechtsprechung des Bundesgerichts recht fertigt der Umstand allein, dass einem Beschwerdeführer in einem Be schwerdeverfahren eine geringere Teilrente als beantragt zugesprochen wird, noch keine Reduktion der Parteientschädigung, jedenfalls soweit der Aufwand nicht vom beantragten Umfang der Rente beeinflusst wird (Urteil des Bundes gerichts 9C_466/2007 vom 25. Januar 2008 E. 5). Entsprechend ist die Be schwerdegegnerin zu v erpflichten, der Rechtsvertreter in der Beschwerdeführe rin, Rechtsanwältin Eva Pouget-Hänseler , eine volle Prozessentschädigung zu bezahlen .</w:t>
      </w:r>
    </w:p>
    <w:p>
      <w:r>
        <w:t>Da die Rechtsvertreterin der Beschwerdeführerin vor Fällung des Endentscheids keine Kostennote eingereicht hat, ist die Entschädigung nach § 8 Abs. 2 der Verordnung über die Gebühren, Kosten und Entschädigungen vor dem Sozial versicherungsgericht ( GebV</w:t>
      </w:r>
    </w:p>
    <w:p>
      <w:r>
        <w:t>SVGer ) nach</w:t>
      </w:r>
    </w:p>
    <w:p>
      <w:r>
        <w:t>Ermessen festzusetzen. Vorliegend er scheint be im prax isgemässen Stundenansatz von F r . 220. -- eine Prozessent schädigung in der Höhe von Fr. 2‘ 3 00.-- (inklusive Barauslagen und Mehrwert steuer) als angemessen . Das Gericht erkennt: 1.</w:t>
      </w:r>
    </w:p>
    <w:p>
      <w:r>
        <w:t>In teilweiser Gutheissung der Beschwerde werden die Verfügungen der Sozialversiche rungsanstalt des Kantons Zürich, IV-Stelle, vom 19. Februar 2016 dahingehend abge ändert, dass die Beschwerdeführerin vom 1. Januar 2015 bis 30. September 2015 Anspruch auf eine ganze Rente und ab 1. Oktober 2015 Anspruch auf eine Dreivier telsrente hat. 2.</w:t>
      </w:r>
    </w:p>
    <w:p>
      <w:r>
        <w:t>Die Gerichtskosten von Fr. 7 00 .-- werden der Beschwerdegegnerin</w:t>
      </w:r>
    </w:p>
    <w:p>
      <w:r>
        <w:t>auferlegt.</w:t>
      </w:r>
    </w:p>
    <w:p>
      <w:r>
        <w:t>Rech nung und Einzahlungsschein werden der</w:t>
      </w:r>
    </w:p>
    <w:p>
      <w:r>
        <w:t>Kostenpflichtigen nach Eintritt der Rechts kraft zugestellt. 3.</w:t>
      </w:r>
    </w:p>
    <w:p>
      <w:r>
        <w:t>Die Beschwerdegegnerin wird</w:t>
      </w:r>
    </w:p>
    <w:p>
      <w:r>
        <w:t>verpflichtet, der Rechtsvertreterin der Beschwer - deführe rin , Rechtsanwältin Eva Pouget-Hänseler , Zürich, eine Prozessent schädigung von Fr. 2‘ 3 00 .-- (inkl. Barauslagen und MWSt ) zu bezahlen. 4.</w:t>
      </w:r>
    </w:p>
    <w:p>
      <w:r>
        <w:t>Zustellung gegen Empfangsschein an: - Rechtsanwältin Eva Pouget-Hänseler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MosimannPeter-Schwarzenberger</w:t>
      </w:r>
    </w:p>
    <w:p>
      <w:r>
        <w:rPr>
          <w:b/>
        </w:rPr>
        <w:t>E. 6</w:t>
      </w:r>
    </w:p>
    <w:p>
      <w:r>
        <w:t>Die Beschwerdeführerin äusserte sich bereits im Rahmen der polydisziplinären Begutachtung im Dezember 2010 durch das Y.___ dahingehend, dass sie aus persönlicher Sicht alles daran setze, ihre Facharztausbildung beenden zu kön nen. Da sie nur zu 50 % arbeiten könne, würden ihr noch drei Jahre bis zum Erreichen des Facharzttitels fehlen. Längerfristig plane sie die Eröffnung einer eigenen Praxis (Urk. 7/179/1-26 S. 11 Ziff. 4.2.1.1). Die Beschwerdeführerin er warb im Sommer 2015 den Facharzttitel Gynäkologie und Geburtshilfe (vgl. Urk. 7/271 = Urk. 3/11) und wurde</w:t>
      </w:r>
    </w:p>
    <w:p>
      <w:r>
        <w:t>i n der Folge am A.___ Ka ntonsspital per 1. Juli 2015 zur Oberärztin befördert, was mit einer Lohnerhöhung verbunden war (vgl. den Arbeitsvertrag vom 22. Juni 2015, Urk. 7/265, vgl. Urk. 7/266). Per 1. Januar 2016 trat die Beschwerdeführerin sodann am Spital B.___ eine Stelle als Oberärztin in der Frau enklinik in einem 50%-Pensum an, was wiede rum eine Lohnerhöhung zur Folge hatte (vgl. den Arbeitsvertrag vom 20. Juli 2015, Urk. 7/274 = Urk. 3/13).</w:t>
      </w:r>
    </w:p>
    <w:p>
      <w:r>
        <w:t>Im Schreiben vom 11. September 2015 (Urk. 3/12) bezüglich der Überreichung des Facharzttitel- Diploms wurde die Beschwerdeführerin ausdrücklich darauf hingewiesen, dass der Facharzttitel zur selbständigen ärztlichen Tätigkeit in der ganzen Schweiz ermächtige. So sieht denn auch Art. 36 des Bundesgesetzes über die universitären Medizinalberufe ( MedBG ) vor, dass es zur selbständigen Berufsausübung eines Arztberufes eines eidgenössischen Weiterbildungstitels bedarf (Abs. 1 und 2). Laut Auskunft der FMH waren im Jahr 2014 von total 1‘664 Ärztinnen und Ärzte n mit dem Hauptfachgebiet Gynäkologie und Ge burtshilfe 1‘113 Ärztinnen und Ärzte im ambulanten Sektor, mithin in einer Praxis, tätig. Von den restlichen 551 Ärztinnen und Ärzte n waren 50 % als As sistenzärzte, das heisst in der Weiterbildung zum Facharzttitel, 19.5 % als Ober ärzte, 12.3 % als Leitende Ärzte , 9.7 % als Chefärzte und die restlichen 8.5 % in der Direktion, als Belegarzt, als Spitalfacharzt, als Wissenschaftler und in an deren Positionen tätig (Urk. 3/14 S. 1 ). Zudem beträgt die Dauer bis zur Eröff nung einer eigenen Praxis oder einer Praxisübernahme nach Erlangung des Facharzttitels laut Auskunft der FMH durchschnittlich 3.2 Jahre (Urk. 3/6/7 = Urk. 3/15).</w:t>
      </w:r>
    </w:p>
    <w:p>
      <w:r>
        <w:t>Die langjährige Jobsharing Partnerin der Beschwerdefüh r erin ,</w:t>
      </w:r>
    </w:p>
    <w:p>
      <w:r>
        <w:t>Dr. med. C.___ , legte in einem Schreiben vom 2. Juli 2015 (Urk. 3/17) dar, dass sie seit gut fünf Jahren mit der Beschwerdeführerin zusammenarbeite und sie sich eine 100 %-Stelle teilen würden. Die Zusammenarbeit mit der Beschwerdefüh rerin klappe so gut, dass sie bereits eine gemeinsame Praxis planen würden. Der genaue Ort und die genaue Zeit der Praxiseröffnung sei en noch unklar, sie wür den dies im Zeitraum von etwa zwei Jahren planen. 4.</w:t>
      </w:r>
    </w:p>
    <w:p>
      <w:r>
        <w:rPr>
          <w:b/>
        </w:rPr>
        <w:t>E. 7</w:t>
      </w:r>
    </w:p>
    <w:p>
      <w:r>
        <w:t>Nach dem Gesagten kann festgehalten werden, dass sich die Beschwerdeführerin trotz gesundheitlicher Beeinträchtigung beruflich stets weiterentwickelt und ihr berufliches Ziel zielstrebig verfolgt hat. So schloss sie im Sommer 2015 die Facharztausbildung zur Fachärztin Gynäkologie und Geburtshilfe erfolgreich ab und wurde von der Assistenzärztin zur Oberärztin befördert. Insbesondere die Erlangung des Facharzttitels ist ein hinreichend konkreter Anhaltspunkt dafür, dass die Beschwerdeführerin die selbständige Tätigkeit als Gynäkologin trotz gesundheitlicher Beeinträchtigung anstrebt, ist dieser doch Voraussetzung für die selbstständige Ausübung eines Arztberufes. Zudem äusserte die Beschwer deführerin b ereits im Rahmen der polydisziplinären Begutachtung im Dezember 2010 durch das Y.___</w:t>
      </w:r>
    </w:p>
    <w:p>
      <w:r>
        <w:t>den Wunsch, längerfristig die Eröffnung einer eigenen Pra xis zu planen. Die Erreichung dieses Ziels hat sich jedoch aufgrund ihrer Invali dität zeitlich verzögert, weshalb die einzelnen Karriereschritte und die damit einhergehenden Lohnerhöhungen nun mit denjenigen ohne Invalidität zeitlich nicht übereinstimmen . Die Beschwerdegegnerin anerkannte diesen Umstand bei der Rentenzusprache mittels</w:t>
      </w:r>
    </w:p>
    <w:p>
      <w:r>
        <w:t>Verfügung vom 18. Juli 2011 (Urk. 7/206 = Urk. 3/4) und ging bei der Ermittlung des Valideneinkommens davon aus, dass die Beschwerdeführerin ohne Gesundheitsschaden im Juli 2011 die Ausbildung zur Fachärztin abgeschlossen hätte (vgl. vorstehend E. 3.2). Es ist daher überwiegend wahrscheinlich , dass sich die Beschwerdeführerin</w:t>
      </w:r>
    </w:p>
    <w:p>
      <w:r>
        <w:t>bei hypothetischem Erreichen des Facharzttitels im Juli 2011 und durchschnittlicher Dauer von 3.2 Jahren bis zur Eröffnung einer Praxis im Gesundheitsfall spätes tens anfangs 2015 selbständig gemacht und eine eigene Praxis eröffnet oder eine Praxis übernommen hätte. 4.</w:t>
      </w:r>
    </w:p>
    <w:p>
      <w:r>
        <w:rPr>
          <w:b/>
        </w:rPr>
        <w:t>E. 8</w:t>
      </w:r>
    </w:p>
    <w:p>
      <w:r>
        <w:t>Für die Bemessung des hypothetisch erzielbaren Einkommens als selbständige Gynäkologin ist – der Beschwerdeführerin folgend (vgl. Urk. 1 S. 11 Rz 28) – auf die im Auftrag der FMH erhobenen Studie bezüglich der Einkommen der Ärzte schaft in freier Praxis aus dem Jahr 2012 abzustellen ( vgl. Einkommen der Ärzteschaft in freier Praxis: Auswertung der Medisuisse -Daten 2009, in: Schweizerische Ärzte zeitung, 2012, S. 1371-1375, Urk. 3/6/8-12 = Urk. 3/16 ); neuere Zahlen sind , soweit ersichtlich , nicht vorhanden. Das AHV-pflichtige Einkommen der freiberuflichen Fachärztinnen und Fachärzte Gynäkologie und Geburtshilfe betrug demgemäss im Jahr 2009 durchschnittlich Fr. 236‘000.-- (S. 4), weshalb von einem Valideneinkommen in dieser Höhe auszugehen ist. 4.</w:t>
      </w:r>
    </w:p>
    <w:p>
      <w:r>
        <w:rPr>
          <w:b/>
        </w:rPr>
        <w:t>E. 9</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 4.</w:t>
      </w:r>
    </w:p>
    <w:p>
      <w:r>
        <w:rPr>
          <w:b/>
        </w:rPr>
        <w:t>E. 10</w:t>
      </w:r>
    </w:p>
    <w:p>
      <w:r>
        <w:t>Die Beschwerdeführerin trat per 19. Januar 2015 am A.___ Kantonsspital eine neue Stelle als Oberärztin i.V. mit einem (unveränderten) Pensum von 50 % an und erzielte ein jährliches Bruttoeinkommen von Fr. 64‘025.--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