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IV.2016.00350 vom 16. November 2016</w:t>
      </w:r>
    </w:p>
    <w:p>
      <w:r>
        <w:t>ZH Sozialversicherungsgericht, 2016-11-16, DE</w:t>
      </w:r>
    </w:p>
    <w:p>
      <w:r>
        <w:rPr>
          <w:b/>
        </w:rPr>
        <w:t xml:space="preserve">Quelle: </w:t>
      </w:r>
      <w:r>
        <w:t>https://mcp.opencaselaw.ch/entscheid/zh_sozialversicherungsgericht_IV.2016.00350</w:t>
      </w:r>
    </w:p>
    <w:p>
      <w:r>
        <w:t>FR: ZH_SOZIALVERSICHERUNGSGERICHT IV.2016.00350 du 16 novembre 2016</w:t>
      </w:r>
    </w:p>
    <w:p>
      <w:r>
        <w:t>IT: ZH_SOZIALVERSICHERUNGSGERICHT IV.2016.00350 del 16 novembre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Bundesgesetz über die Invalidenversicherung, IVG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 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gleiche materielle Prüfungspflicht auch dem Gericht (BGE 117 V 198 E. 3a, 109 V 108 E. 2b). 1. 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2.1 mit Hinweisen). 1. 5</w:t>
      </w:r>
    </w:p>
    <w:p>
      <w:r>
        <w:t>Hinsichtlich des Beweiswertes eines ärztlichen Berichtes ist entscheidend, ob der Bericht für die streitigen Belange umfassend ist, au f allseitigen Untersuchungen be ruht, auch die geklagten Beschwerden berücksichtigt, in Kenntnis der Vorak ten (Anamnese) abgegeben worden ist, in der Dar legung der medizinischen Zu sam menhänge und in der Beurteilung der medizinischen Situation einleuchtet und ob die Schlussfolgerungen in der Expertise begründet sind (BGE 125 V 351 E. 3a, 122 V 157 E. 1c). 2.</w:t>
      </w:r>
    </w:p>
    <w:p>
      <w:r>
        <w:t>2.1</w:t>
      </w:r>
    </w:p>
    <w:p>
      <w:r>
        <w:t>Die Beschwerdegegnerin begründete die angefochtene Verfügung wie folgt (Urk.</w:t>
      </w:r>
    </w:p>
    <w:p>
      <w:r>
        <w:t>2 S. 1 f.): Es seien nach erneuter Prüfung des Gesuchs keine neuen Tatsa chen od er Befunde ersichtlich , welche eine Arbeitsunfähigkeit in einer optimal leidensangepassten Tätigkeit mit entsprechendem Belastungsprofil begründen würden. In den medizinischen Akten fänden sich im Vergleich zu früheren Abklärungen keine Veränderungen, und der Medikamentenspiegel zeige, dass die Beschwerdeführerin ihre Medikamente nicht regelmässig einnehme. In ihrer Beschwerdeantwort ( Urk. 4) führte die Beschwerdegegnerin aus, dass im Nachgang zum Urteil des hiesigen Gerichts weitere ärztliche Berichte eingeholt worden seien. Es sei nicht zu einer rentenbegründenden Änderung des Sachver halts gekommen . So beschrieben sämtliche neuen ärztlichen Berichte im Wesentlichen dieselben Beschwerden wie früher. Bereits damals sei eine mittel gradige depressive Episode, ein chronisches generalisiertes Schmerzsyndrom sowie eine beginnende Finger-Polyarthrose diagnostiziert worden. In neueren Berichten fänden sich dieselben Diagnosen und es werde bereits seit 1. April 2004 eine volle Arbeitsunfähigkeit attestiert. Die zusätzlich aufgeführten Rücken- und Kniebeschwerden bestünden seit 2004 und 200 5. Die vorüberge hend genannte Diagnose einer schweren depressiven Episode sei im jüngsten Bericht des B.___ nicht bestätigt worden. Zudem sei von einer ungenügenden Behandlung der Depression auszugehen, weshalb keine invalidisierende Wirkung der Erkrankung und keine Verschlechterung anzunehmen sei (S. 2). 2.2</w:t>
      </w:r>
    </w:p>
    <w:p>
      <w:r>
        <w:t>Die Beschwerdeführerin machte geltend, sie sei nach ärztlicher Beurteilung in jeder Tätigkeit zu 100 % arbeitsunfähig und die Beschwerden hätten seit zwölf Monaten zugenommen. Laut dem aktuellsten Bericht des B.___ sei eine deutliche Chronifizierung bei Therapieresistenz eingetreten. Die Beschwerdegegnerin habe trotz ihrer Zweifel an den vorhandenen Arztberichten kein Gutachten in Auf trag gegeben und keine verlässlichen Berichte eingeholt und sei deshalb ihrer Untersuchungspflicht nicht nachgekommen. Es lägen nur ungenügende Arztberichte vor. Dennoch sei klar ersichtlich, dass eine Verschlechterung eingetreten sei ( Urk. 1 S. 3 ff.). In ihrer Replik ( Urk. 8) führte die Beschwerdeführerin aus, es müsse entgegen der Auffassung der Beschwerdegegnerin von Behandlungsresistenz ausgegangen werden (S. 3). 2.3</w:t>
      </w:r>
    </w:p>
    <w:p>
      <w:r>
        <w:t>Streitig und zu prüfen i st, ob seit Erlass der renten verneinenden Verfügung vom 16. Oktober 2011 ( Urk. 5/78) , welche auf einer rechtskonformen materiellen Prüfung beruhte (vgl. vorstehend E. 1.3), anspruchsrelevante Veränderungen eingetreten sind. 3.</w:t>
      </w:r>
    </w:p>
    <w:p>
      <w:r>
        <w:t>Die rentenverneinende Verf ügung vom 16. Oktober 2011 ( Urk. 5/78) erging gestützt auf das Gutachten von Dr. med. C.___ , Fachärztin für Neurologie sowie für Psychiatrie und Psychotherapie, vom 1 2. August 2011 ( Urk. 5/76). Dr. C.___ stellte nach Prüfung der Akten, Erhebung der Anamnese und Durchführung einer neurologischen und einer psychiatrischen Untersuchung keine Diagnosen mit Auswirkung auf die Arbeitsfähigkeit (S. 21). Ein Karpaltunnelsyndrom sei nicht feststellbar (S. 20 unten). Der psychopathologische Befund weise keine Zeichen einer depressiven Erkrankung aus, und es ergäben sich auch keine Hinweise auf eine sonstige psychiatrische Erkrankung. Die geklagte Reduktion des Erinnerungsvermögens könne nicht objektiviert werden. Wie auch in früheren Untersuchungen hätten sich Hinweise auf Aggravation ergeben, so wenn zum Beispiel der Arm während des Gesprächs zunächst betont in Schonhaltung gehalten, dann aber unauffällig bewegt worden oder der Finger-Nasen-Versuch in ungewöhnlicher Weise immer fehlgegangen sei. Dies könne auch auf eine Verdeutlichungstendenz hinweisen. Nicht geteilt werden könne die Einschätzung des B.___ , in dessen Bericht vom 1 4. Juli 2009 eine mittelgra dige depressive Episode diagnostiziert worden sei. Es falle bei diesem Bericht auf, dass im Wesentlichen subjektive Angaben der Explorandin, die von deren Ehemann als Übersetzer vorgetragen worden seien, referiert worden seien. Ohne qualifizierte Übersetzung sei dies mindestens problematisch. Insgesamt sei diesem Bericht keine nachvollziehbare Beschreibung der tatsächlichen psychi schen Situation zum damaligen Zeitpunkt zu entnehmen. Eine tagesklinische Behandlung habe die Beschwerdeführerin damals nicht aufnehmen wollen (S.</w:t>
      </w:r>
    </w:p>
    <w:p>
      <w:r>
        <w:t>21). Auch die in der Vergangenheit für möglich gehaltene Diagnose einer anhalten den somatoformen Schmerzstörung werde der Situation der Beschwerdeführerin nicht gerecht. Es werde zwar ein etwas diffuser, andauernder, schwerer Schmerz geschildert, der nicht auf eine körperliche Störung in ausreichendem Masse zurückgeführt werden könne. Während der Untersuchung habe die Beschwer deführerin nicht schmerzgequält gewirkt. Eine hypochondrische Störung liege nicht vor. Auch wenn den bisherigen Akten anderes zu entnehmen sei, lasse sich anhand der Aktenlage, der Eigenanamnese und der aktuellen Untersuchung keine somatoforme Schmerzstörung diagnostizieren (S. 21 unten). Aus psychiatrischer Sicht bestehe keine Einschränkung der Arbeitsfähigkeit in der früheren Tätigkeit. Es sei allerdings festzuhalten, dass die diesbezügliche Fähigkeit der Explorandin nur auf Grundlage der somatischen Situation geklärt werden könne. Immerhin sei ihre berufliche Tätigkeit körperlich sehr anstren gend und stelle bei voller Arbeitstätigkeit auch eine deutliche Beanspruchung des Bewegungsapparates dar. In einer angepassten Tätigkeit bestehe keine Ein schränkung der Arbeitsfähigkeit . Auch wenn keine psychiatrische Erkrankung zu diagnostizieren sei, sei aufgrund der Vorgeschichte eine stützende psycho therapeutische Behandlung doch indiziert, um der Explorandin bei der Bewälti gung ihrer Alltagsprobleme hilfreich zu sein (S. 22). 4.</w:t>
      </w:r>
    </w:p>
    <w:p>
      <w:r>
        <w:t>4.1</w:t>
      </w:r>
    </w:p>
    <w:p>
      <w:r>
        <w:t>Die Fach personen des B.___ stellten mit Bericht vom 9. Februar 2013 über die tagesklinische Behandlung vom 1 0. Dezember 2012 bis 6. Februar 2013 (Urk.</w:t>
      </w:r>
    </w:p>
    <w:p>
      <w:r>
        <w:t>5/107/18-24) folgende Diagnosen (S. 1): - mittelgradige depressive Episode (ICD-10 F32.1) - gemäss Bericht D.___ vom 2 0. August 2008: chronisches generalisiertes Schmerzsyndrom mit und bei - anhaltender somatoformer Schmerzstörung (ICD-10 F45.4) - degenerativer Veränderung mit kleiner Diskushernie L5/S1 rechts ohne Kompression der Neuroforamina - chronische Kopfschmerzen bei Medikamentenübergebrauch, phäno typisch migräneartig - beginnende Finger-Polyarthrose - Übergewicht (BMI 29) Aus verhaltenstherapeutisch-psychodynamischer Sicht lasse sich die Problema tik wie folgt beschreiben: Die Arbeitsunfähigkeit wegen Kopf- und Nacken schmerzen und die anschliessende Kündigung wegen Konkurs hätten die Lebenssituation der Beschwerdeführerin stark verändert und eine massive Selbstwertkrise ausgelöst. Mit dem Verlust der Arbeit habe sie eine wichtige Quelle ihres Selbstwertgefühls und ihrer Autonomie verloren. Selbstvorwürfe, Scham- und Schuldgefühle sowie körperliche Schmerzen führten zu Rückzug, Verbitterung und Depression. Existenzängste sowie die zunehmende Hoffnungs- und Perspektivelosigkeit hielten die Beschwerden aufrecht (S. 3 Mitte). Die Beschwerdeführerin sei mittelgradig gebessert, aber weiterhin vollständig arbeitsunfähig aus der Behandlung entlassen worden. Die Depression habe reduziert werden können. Prognostisch günstig sei die hohe Motivation, ungünstig die Chronifizierung . Aufgrund der Schwere der Problematik sei eine Weiterbehandlung dringend indiziert (S. 5 oben). 4.2</w:t>
      </w:r>
    </w:p>
    <w:p>
      <w:r>
        <w:t>Die Fach personen des E.___ stellten im Bericht vom 4 . März 2014 (Urk. 5/84) folgen de Diagnosen (S. 1): - chronisches generalisiertes Schmerzsyndrom ( D.___ interdisziplinäre Schmerzsprechstunde vom 2 0. August 2008) - anhaltende somatoforme Schmerzstörung - chronische Kopfschmerzen bei Medikamentenübergebrauch - cervicozephales Syndrom - degenerative Veränderungen (CT HWS 2 1. März 2005) - lumbovertebrales Syndrom - initiale Dehydration des Diskus L5/S1, diskrete Signalstörung der Eck platten L4/5 (CT 21.März 2005) - degenerative Veränderungen mit kleiner Diskushernie L5/S1 rechts ohne Kompression der Neuroforamina - thorakovertebrales Syndrom - leichte Spondylosis</w:t>
      </w:r>
    </w:p>
    <w:p>
      <w:r>
        <w:t>deformans und kleinvolumige</w:t>
      </w:r>
    </w:p>
    <w:p>
      <w:r>
        <w:t>Retroosteophyten , Th10 Wirbelkörperhämangiom (CT 2 1. März 2005) - Schmerzen Knie rechts - mediale Meniskusläsion Grad 3 sowie</w:t>
      </w:r>
    </w:p>
    <w:p>
      <w:r>
        <w:t>erstgradige</w:t>
      </w:r>
    </w:p>
    <w:p>
      <w:r>
        <w:t>Chondromalazie</w:t>
      </w:r>
    </w:p>
    <w:p>
      <w:r>
        <w:t>ret ropatellär (MRI 9.Oktober 2004) - beginnende Finger-Polyarthrose - kleinste Kapsel-Verkalkungen linke Hand ( Rx 1 5. Juni 2005) - Übergewicht - Verdacht auf Herzkrankheit - arterielle Hypertonie - Verdacht auf obstruktives Schlafapnoesyndrom - Dyslipidämie - Refluxösophagitis (GERD) - mittelgradige depressive Episode (ICD-10 F32.1) Es sei eine Verschlechterung eingetreten. Aus psychiatrischer Sicht sei die Be schwerdeführerin aufgrund der Diagnosen, des positiven und negativen Leistungsbildes, der neuropsychologisch bestäti gten Depression sowie der Fremdanam nese auch für angepasste Tätigkeiten vollständig arbeitsunfähig. In somati scher Hinsicht bestehe wegen des chronifizie rten Schmerzleidens für die bis herige Tätigkeit volle Arbeitsunfähigkeit. In einer angepassten leichten Tätig keit und bei Vermeidung von monoformen Belastungsmustern ohne schweres Heben sei die Beschwerdeführerin etwa zu 30 % arbeitsfähig (S. 6). Aus wirbel säulenchi rurgischer und psychiatrischer Sicht bestehe volle Arbeitsunfähigkeit auch für angepasste Tätigkeiten (S. 7). Die Arbeitsunfähigkeit bestehe seit Okto ber 2004 (S. 3 unten). 4.3</w:t>
      </w:r>
    </w:p>
    <w:p>
      <w:r>
        <w:t>Dr. phil. F.___ , der auch den Bericht vom 4. März 2014 mitunterzeichnet hatte (vgl. Urk. 5/84 S. 7), und Dr. med. G.___ , Facharzt für Psychiatrie und P sychotherapie FMH, B.___, wiederholten mit Be richt vom 30. September 2014 (Urk. 5/98/19-22) die bereits gestellten Diagnosen, nannten aber nun als erste Diagnose eine rezidivierende depressive Störung, gegenwärtig schwere depressive Episode (ICD-10 F33.2; S. 3). Seit der letzten Beurteilung durch Dr. C.___ im August 2011 hätten die Symptome deutlich zugenommen. In den bisher reali sierten 42 therapeutischen Einzelsitzungen habe sich die Beschwerdeführerin aufgrund direkter Befragung ohne Beteiligung des Ehemannes über zunehmende Schmerzen, Lust- und Intere sselosigkeit, Traurigkeit, Rück zug, Müdigkeit und Antriebslosigkeit beklagt . Sie habe auch über Gedanken kreisen, Sinnlosigkeits gedanken , Konzentrationsstörungen und Vergesslichkeit berichtet. Damit seien die ICD-Kriterien für eine schwere depressive Störung vollständig erfüllt. Suizidideen seien heute ständig vorhanden. Es handle sich nicht um den glei chen Sachverhalt wie von Dr. C.___ beschrieben; die Be schwerdeführerin habe heute ein schweres Leiden mit Krankhe itswert und die Partizipationsfähig keit sei nicht mehr erhalten (S. 1-2). Die Befunderhebung habe eine deutlich d e pres siv-resignierte Stimmung, eine deutliche Störung des Vitalgefühls, deutliche kognitive Einschränkungen und Vergesslichkeit ergeben. Auch für angepasste Tätigkeiten sei die Beschwe rdeführerin vollständig arbeits unfähig (S. 3). 4.4</w:t>
      </w:r>
    </w:p>
    <w:p>
      <w:r>
        <w:t>H.___ , Praktischer Arzt, verwies in seinem Bericht vom 2 0. April 2015 ( Urk. 5/107/1-4) hinsichtlich der Diagnosen auf den Bericht des B.___ vom 4.</w:t>
      </w:r>
    </w:p>
    <w:p>
      <w:r>
        <w:t>März 2014 ( Ziff. 1.1) und hielt fest, dass die Beschwerdeführerin in der ange stammten Tätigkeit seit 1. Oktober 2004 zu 100 % arbeitsunfähig sei (Ziff.</w:t>
      </w:r>
    </w:p>
    <w:p>
      <w:r>
        <w:t>1.6). Die aktuelle Medikation bestehe aus Dafalgan und Voltaren (Ziff.</w:t>
      </w:r>
    </w:p>
    <w:p>
      <w:r>
        <w:t>1.5). Der Beschwerdeführerin sei keine Arbeit zumutbar ( Ziff. 1.7). 4.5</w:t>
      </w:r>
    </w:p>
    <w:p>
      <w:r>
        <w:t>Dr. G.___ und Dr. phil. F.___ , B.___ , hielten in ihrem Ber icht vom 1 1. Mai 2015 ( Urk. 5/122/1-3 ) fest, die Beschwerdeführerin sei seit 1. Oktober 2004 zu 100 % arbeitsunfähig. Sie leide an Kopf- und Nackenschmerzen, Magenschmerzen, zunehmenden Schmerzen in Fingern, Beinen, Rücken, an Lust- und Inte resselosigkeit, Traurigkeit, Rückzug, Müdigkeit, Antriebslosigkeit, Interesselo sigkeit, Gedankenkreisen, Sinnlosigkeitsgedanken, Konzentrationsstörungen, Vergesslichkeit, Schlafstörungen und Appetitzunahme und sei daher auch für angepasste Tätigkeiten vollständig arbeitsunfähig. Es bestehe eine deutliche Chronifizierung der Störung bei Therapieresistenz trotz Medikation, die Prog nose sei schlecht (S. 1 f. ). Als Diagnose mit Auswirkung auf die Arbeitsfähigkeit wurde genannt (S. 1): - mittelgradige depressive Episode (ICD-10 F32.1) - chronisches g eneralisiertes Schmerzsyndrom ( D.___ interdisziplinäre Schmerzsprechstunde vom 2 0. August 2008) - chronische Kopfschmerzen bei Medikamentenübergebrauch - cervicozephales Syndrom mit und bei - degenerativen Veränderungen (CT 2 1. März 2005) - lumbovertebrales Syndrom - initiale Dehydration des Diskus L5/S1, diskrete Signalstörung der Eck platten L4/5 (CT 21.März 2005) - degenerative Veränderungen mit kleiner Diskushernie L5/S1 rechts ohne Kompression der Neuroforamina - thorakovertebrales Syndrom - leichte Spondylosis</w:t>
      </w:r>
    </w:p>
    <w:p>
      <w:r>
        <w:t>deformans und kleinvolumige</w:t>
      </w:r>
    </w:p>
    <w:p>
      <w:r>
        <w:t>Retroosteophyten , Th10 Wirbelkörperhämangiom (CT 2 1. März 2005) - Schmerzen Knie rechts - mediale Meniskusläsion Grad 3 sowie</w:t>
      </w:r>
    </w:p>
    <w:p>
      <w:r>
        <w:t>erstgradige</w:t>
      </w:r>
    </w:p>
    <w:p>
      <w:r>
        <w:t>Chondromalazie</w:t>
      </w:r>
    </w:p>
    <w:p>
      <w:r>
        <w:t>ret ropatellär (MRI 9.Oktober 2004) - beginnende Finger-Polyarthrose - kleinste Kapsel-Verkalkungen linke Hand ( Rx 1 5. Juni 2005) Es seien wegen den Hand- und Fingerschmerzen keine Haushalttätigkeiten möglich. Bei einer externen Tätigkeit seien die gleichen Probleme vorhanden, die Beschwerdeführerin könne nicht lange sitzen und gehen, dazu habe sie bei Gebrauch beider Hände Schmerzen. Zusätzlich bestünden Einschränkungen der Konzentration durch die Depression. Sie sei wegen der invalidisierenden Schmerzen in den Händen, wegen der Depression und der Partizipationsunfä higkeit im Alltag auch für angepasste Tätigkeiten vollständig arbeitsunfähig (S.</w:t>
      </w:r>
    </w:p>
    <w:p>
      <w:r>
        <w:t>3). 4.6</w:t>
      </w:r>
    </w:p>
    <w:p>
      <w:r>
        <w:t>Dr. med. I.___ , Fachärztin für Psychiatrie und Psychotherapie, Regionaler Ärztlicher Dienst (RAD), hielt am 8. Februar 2016 ( Urk. 5/124/2-3) fest, dass sich im Bericht des E.___ vom 4. März 2014 im psychopathologischen Befund keine Veränderung im Vergleich zu den Berichten des B.___ vom 9. Februar 2013 und 1 4. Juli 2009 fänden. Im Bericht vom 1 1. Mai 2015 finde sich gar kein psychopathologischer Befund. Im Gutachten von 2011 sei festgehalten, dass der psychopathologische Befund keine Zeichen einer depressiven Erkran kung ausgewiesen habe, auch sonst hätten sich keine Hinweise auf eine psychi atrische Erkrankung gezeigt. Der im Arztbericht des E.___ vom 4. März 2014 erwähnte Medikamentenspiegel zeige, dass die Beschwerdeführerin die Medika mente nicht regelmässig einnehme. Auch die Schmerzmedikation sei weit unter dem therapeutischen Wert. Insgesamt würden keine neuen Tatsachen oder Befunde vorgebracht, welche eine Arbeitsunfähigkeit in einer optimal leidens angepassten Tätigkeit mit entsprechendem Belastungsprofil begründen liesse n . 5.</w:t>
      </w:r>
    </w:p>
    <w:p>
      <w:r>
        <w:rPr>
          <w:b/>
        </w:rPr>
        <w:t>E. 1.4</w:t>
      </w:r>
    </w:p>
    <w:p>
      <w:r>
        <w:t>In der Folge holte die IV-Stelle verschiedene Arztberichte ( Urk. 5/107/1-27; Urk. 5/109) ein und stellte mit Vorbescheid vom 2 9. September 2015 ( Urk. 5/111) die Verneinung eines Leistungsanspruchs in Aussicht. Dagegen erhob die Versicherte am 7. Dezember 2015 Einwand ( Urk. 5/116). Die IV-Stelle verneinte mit Verfügung vom 1 6. Februar 2016 erneut einen Leistungsanspruch der Versicherten ( Urk. 5/125 = Urk. 2). 2.</w:t>
      </w:r>
    </w:p>
    <w:p>
      <w:r>
        <w:t>Gegen die Verfügung vom 1 6. Februar 2016 erhob die Versicherte am 1 7. März 2016 Beschwerde und beantragte die Aufhebung des angefochtenen Entscheides und die Ausrichtung einer Rente basierend auf einem Invaliditätsgrad von 70</w:t>
      </w:r>
    </w:p>
    <w:p>
      <w:r>
        <w:t>%, eventuell die Rückweisung zur Einholung eines polydisziplinären Gut achtens ( Urk. 1 S. 2). Die Beschwerdegegnerin beantragte mit Beschwerdeant wort vom 2 2. April 2016 die Abweisung der Beschwerde ( Urk. 4). Während die Beschwerdeführerin mit Replik vom 1 8. August 2016 an ihren Anträgen fest hielt ( Urk. 8), verzichtete die Beschwerdegegnerin auf die Einreichung einer Duplik (vgl. Urk. 10). Dies wurde der Beschwerdeführerin am 2 2. September 2016 zur Kenntnis gebracht ( Urk. 11). Das Gericht zieht in Erwägung: 1.</w:t>
      </w:r>
    </w:p>
    <w:p>
      <w:r>
        <w:rPr>
          <w:b/>
        </w:rPr>
        <w:t>E. 5</w:t>
      </w:r>
    </w:p>
    <w:p>
      <w:r>
        <w:t>/94). Mit Verfügung vom 1. September 2014 lehnte die IV-Stelle ein Ein treten auf die Neu anmeldung ab (Urk. 5/96 ). Die dagegen am 2. Oktober 2014 erhobene Beschwerde ( Urk. 5/98/3-15) hiess das hiesige Gericht mit Urteil vom 1 2. Januar 2015 in dem Sinne gut, als es die IV-Stelle anwies, auf die Neuan meldung vom 2 8. April 2014 einzutreten (Prozess Nr. IV.2014.01027; Urk. 5/100).</w:t>
      </w:r>
    </w:p>
    <w:p>
      <w:r>
        <w:rPr>
          <w:b/>
        </w:rPr>
        <w:t>E. 5.1</w:t>
      </w:r>
    </w:p>
    <w:p>
      <w:r>
        <w:t>Dr. C.___ stellte in ihrem Gutachten vom 1 2. August 2011 (vorstehend E. 3 ) keine Diagnosen mit Einfluss auf die Arbeitsfähigkeit der Beschwerdeführerin und hielt fest, dass auch kein Karpaltunnelsyndrom erkennbar sei. Der von ihr erhobene Befund zeigte keine Zeichen einer depressiven oder sonstigen psychi atrischen Erkrankung. Sie erachtete die Kriterien für die Diagnose einer soma toformen Schmerzstörung als nicht erfüllt. Dr. C.___ erkannte Hinweise auf Aggravation und wies hinsichtlich der vor 2011 erstatteten Berichte des B.___ darauf hin, dass darin im Wesentlichen subjektive Angaben der Beschwerde führerin, erst noch übersetzt durch ihren Ehemann, referiert worden seien. Damals habe die Beschwerdeführerin keine tagesklinische Behandlung in Anspruch nehmen wollen. In Würdigung dieser Feststellungen erachtete Dr. C.___ die Beschwerdeführerin in der bisherigen wie auch in einer angepass ten Tätigkeit als voll arbeitsfähig, wobei die frühere Tätigkeit körperlich anspruchsvoll sei und der Einfluss der somatischen Beschwerden nicht beurteilt werden könne . Diesbezüglich ist jedoch festzuhalten, dass die Beschwerde führerin die angestammte Arbeit nicht aus Krankheitsgründen verlor (vgl. Urk. 5/6 /6; vgl. auch Urk. 5/8/2 Mitte) .</w:t>
      </w:r>
    </w:p>
    <w:p>
      <w:r>
        <w:rPr>
          <w:b/>
        </w:rPr>
        <w:t>E. 5.2</w:t>
      </w:r>
    </w:p>
    <w:p>
      <w:r>
        <w:t>Seit der Beurteilung durch Dr. C.___ erging ein Bericht der Klinik für Neurologie am D.___ vom 2 4. April 2013 ( Urk. 5/107/6 -7), welcher jedoch keine Angaben zur Arbeitsfähigkeit der Beschwerdeführerin</w:t>
      </w:r>
    </w:p>
    <w:p>
      <w:r>
        <w:t>enthält und deshalb nicht berücksichtigt werden kann.</w:t>
      </w:r>
    </w:p>
    <w:p>
      <w:r>
        <w:rPr>
          <w:b/>
        </w:rPr>
        <w:t>E. 5.3</w:t>
      </w:r>
    </w:p>
    <w:p>
      <w:r>
        <w:t>Sämtliche seither ergangenen Berichte stammen von den Fach personen</w:t>
      </w:r>
    </w:p>
    <w:p>
      <w:r>
        <w:t>des B.___ und des E.___ . Diese enthalten zwar Angaben zur Arbeitsfähigkeit der Beschwerdeführerin - sie wird als angestammt und angepasst vollstä ndig arbeitsunfähig beurteilt - , welche aber nicht nachvollziehbar begründet sind : So gehen die Fach personen immer noch von einer vollen Arbeitsunfähigkeit seit 2004 aus, ohne diese von der durch Dr. C.___ vorgenommenen Beurteilung abweichende Einschätzung zu begründen. Weiter stützten sie ihre Einschätzung auf somati sche Befunde, welche seit 2004, 2005 und 2008 bekannt sind und bereits 2011 als nicht invalidisierend beurteilt wurden, weshalb nicht von einer Verschlechterung ausgegangen werden kann. Vielmehr liegt diesbezüglich eine revisionsrechtlich unbeachtliche abweichende Beurteilung eines unveränderten Sachverhaltes vor. Weiter wurde die Einschätzung in nicht unwesentlichem Umfang auf psychosoziale Gründe zurückgeführt (vgl. vorstehend E. 4.1), was invalidenversicherungsrechtlich ebenfalls unbeachtlich bleiben muss. Die im Bericht vom 3 0. September 2014 (vorstehend E. 4.3) erwähnte schwere depres sive Episode ist al s vorübergehend zu beurteilen , wurde sie doch im Bericht vom 1 1. Mai 2015 (vorstehend E. 4.5) nicht mehr bestätigt.</w:t>
      </w:r>
    </w:p>
    <w:p>
      <w:r>
        <w:rPr>
          <w:b/>
        </w:rPr>
        <w:t>E. 5.4</w:t>
      </w:r>
    </w:p>
    <w:p>
      <w:r>
        <w:t>Hinsichtlich der diagnostizierten mittelgradigen depressiven Episode gilt das Folgende: Nach der Rechtsprechung des Bundesgerichtes fallen leichte bis mittelgradige depressive Störungen, seien sie im Auftreten rezidivierend oder episodisch, einzig dann als invalidisierende Krankheiten in Betracht, wenn sie erwiesenermassen therapieresistent sind (statt vieler: BGE 140 V 193 E. 3.3 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Es kommt dazu, dass die Therapie in dem Sinne konsequent gewesen sein muss, dass die aus fachärztlicher Sicht indizierten zumutbaren (ambulanten und stationären) Behandlungsmöglichkeiten in kooperativer Weise optimal und nachhaltig aus geschöpft wurden ( BGE 140 V 193 E. 3.3; BGE 137 V 64 E. 5.2 mit Hinweis; vgl. Urteile des Bundesgerichts 9C_13/2016 vom 14. April 2016 E. 4.2 und 9C_89/2016 vom 12. Mai 2016 E. 4.1). Vor dem Hintergrund des Grundsatzes der Selbsteingliederungs- und Schaden min derungspflicht ist ebenfalls zu ber ücksichtigen, dass ein Rentenan spruch grundsätzlich nicht entstehen kann, solange zumutbare therapeutische und andere schadenmindernde Vorkehren nicht ausgeschöpft werden. Solange durch eine tatsächlich realisierbare Veränderung der für die gesundheitliche Situation bedeutsamen Rahmenbedingungen eine wesentliche Verbesserung des (psychi schen) Gesundheitszustandes und damit der dadurch eingeschränkten Arbeitsfä higkeit bewirkt werden kann, liegt kein invalidisierender Gesundheitsschaden im Sinne des Gesetzes vor (Urteil des Bundesgerichts 9C_947/2012 vom 19. Juni 2013 E. 3.2.2 mit Hinweis).</w:t>
      </w:r>
    </w:p>
    <w:p>
      <w:r>
        <w:rPr>
          <w:b/>
        </w:rPr>
        <w:t>E. 5.5</w:t>
      </w:r>
    </w:p>
    <w:p>
      <w:r>
        <w:t>Vorliegend erscheinen die Behandlungsmöglichkeiten bei einmalig stattgehabter tagesklinischer Behandlung (vgl. vorstehend E. 4.1) und Aufnahme von thera peutischen Einzelsitzungen (vgl. vorstehende E. 4.3), deren Frequenz allerdings unklar ist, nicht als ausgeschöpft. So ist bei der seit Jahren anhaltenden psy chischen Beeinträchtigung eine stationäre Therapie zumutbar, ebenso wie ein Wechsel der Therapeuten, hat doch die seit 2009 stattfindende Behandlung am B.___ und E.___ keine wese ntliche Verbesserung erbracht. Im Gegenteil lässt sich der Eindruck nicht erwehren, dass die Beschwerdeführerin an diesen Institutionen in ihrer Krankheitsüberzeugung (vgl. dazu bereits das Gutachten vom 7. Juni 2007; Urk. 5/25 S. 21 Mitte) bestärkt und ihr damit eine Behandlung und Heilung wesentlich erschwert wird. Auch erscheint die medikamentöse Behandlung als optimierbar, denn gegenüber Dr. H.___ erwähnte die Beschwerdeführerin lediglich die Einnahme von Schmerzmitteln (vgl. vorstehend E. 4.4). Auch RAD-Ärztin Dr. I.___ ging von einer unzureichenden medikamentösen Behandlung aus (vorstehend E. 4.6). Darüber hinaus sind keine Bemühungen der Beschwerdeführerin dokumentiert, die im Jahr 2011 festgestellte Arbeitsfähigkeit von 100 % zu verwerten , womit sie auch unter diesem Gesichtspunkt ihrer Schadenminderungspflicht (vgl. vorstehend E . 5.4) nicht genügend nachgekommen ist .</w:t>
      </w:r>
    </w:p>
    <w:p>
      <w:r>
        <w:rPr>
          <w:b/>
        </w:rPr>
        <w:t>E. 5.6</w:t>
      </w:r>
    </w:p>
    <w:p>
      <w:r>
        <w:t>Zusammenfassend fehlt es aus rechtlic her Sicht an eine m invalidisierenden Gesundheitsschaden. Die Beschwerdegegnerin war nicht gehalten, weitere Abklärungen vorzunehmen. Der angefochtene Entscheid erweist sich als rechtens. Dies führt zur Abweisung der Beschwerde. 6.</w:t>
      </w:r>
    </w:p>
    <w:p>
      <w:r>
        <w:t>Die Kosten gemäss Art. 69 Abs. 1 bis I VG sind ermessensweise auf Fr. 6 00.-- anzu setzen und ausgangsgemäss der unterliegenden Beschwerdeführer in aufzu 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Rechtsanwältin Linda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