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IV.2016.00348 vom 18. Mai 2017</w:t>
      </w:r>
    </w:p>
    <w:p>
      <w:r>
        <w:t>ZH Sozialversicherungsgericht, 2017-05-18, DE</w:t>
      </w:r>
    </w:p>
    <w:p>
      <w:r>
        <w:rPr>
          <w:b/>
        </w:rPr>
        <w:t xml:space="preserve">Quelle: </w:t>
      </w:r>
      <w:r>
        <w:t>https://mcp.opencaselaw.ch/entscheid/zh_sozialversicherungsgericht_IV.2016.00348</w:t>
      </w:r>
    </w:p>
    <w:p>
      <w:r>
        <w:t>FR: ZH_SOZIALVERSICHERUNGSGERICHT IV.2016.00348 du 18 mai 2017</w:t>
      </w:r>
    </w:p>
    <w:p>
      <w:r>
        <w:t>IT: ZH_SOZIALVERSICHERUNGSGERICHT IV.2016.00348 del 18 maggio 2017</w:t>
      </w:r>
    </w:p>
    <w:p>
      <w:pPr>
        <w:pStyle w:val="Heading2"/>
      </w:pPr>
      <w:r>
        <w:t>Erwägungen</w:t>
      </w:r>
    </w:p>
    <w:p>
      <w:r>
        <w:rPr>
          <w:b/>
        </w:rPr>
        <w:t>E. 4</w:t>
      </w:r>
    </w:p>
    <w:p>
      <w:r>
        <w:t>.2</w:t>
      </w:r>
    </w:p>
    <w:p>
      <w:r>
        <w:t>Zu prüfen ist daher, ob die Annahme einer vollständigen Arbeitsunfähigkeit und die daraus folgende Zusprache</w:t>
      </w:r>
    </w:p>
    <w:p>
      <w:r>
        <w:t>einer ganzen Invalidenrente mit Verfü gung vom 1 5. November 1990, rückwirkend ab 1. Juli 1990 (Urk. 7/8)</w:t>
      </w:r>
    </w:p>
    <w:p>
      <w:r>
        <w:t>als zweifellos unrichtig einzustufen ist.</w:t>
      </w:r>
    </w:p>
    <w:p>
      <w:r>
        <w:t>Qualifiziert u nrichtig ist eine Verfügung unter anderem , wenn ihr ein unvoll ständiger Sachverhalt zugrunde liegt, so wenn - wie hier - eine klare Ver letzung des Untersuchungsgrundsatzes dazu führte, dass die Invaliditätsbe messung nicht auf einer nachvollziehbaren ärztlichen Einschätzung der Arbeitsfähigkeit beruht. So stellt der Bericht von Dr. B.___ vom 2 5. Au gust 1990 (vgl. vorstehend E. 3 ) keine taugliche Grundlage für die Rentenzu sprache</w:t>
      </w:r>
    </w:p>
    <w:p>
      <w:r>
        <w:t>dar .</w:t>
      </w:r>
    </w:p>
    <w:p>
      <w:r>
        <w:t>Zwar attestierte er eine vollständige Arbeitsunfähigkeit in der angestammten Tätigkeit, hielt aber fest, die beiden Frakturen hätten sich im letzten Röntgenbild als voll konsolidiert gezeigt und die Patientin müsse wieder in den Arbeitsprozess eingegliedert werden. Dabei gehe es nicht in erster Linie darum, für sie eine leichte Arbeit zu finden, sondern darum, ihr das Ver trauen in die geheilte Fraktur zu geben, dass sie wage, das Bein wieder voll zu belasten und damit auch wieder zu arbeiten.</w:t>
      </w:r>
    </w:p>
    <w:p>
      <w:r>
        <w:t>Aus diesen Äusserungen von Dr. B.___ hätte die IV-Stelle Glarus keine voll ständige Arbeitsunfähigkeit auch in angepasster Tätigkeit ableiten dürfen. Eine Auseinandersetzung mit der Frage einer allfälligen Arbeitsfähigkeit in angepasster Tätigkeit fand denn auch nicht statt. Andere zeitnahe medizini sche Berichte, welche die Festlegung eines Invaliditätsgrads von 100 % a ls vertretbar erscheinen lassen würden , lagen im Zeitpunkt der rentenzuspre chenden</w:t>
      </w:r>
    </w:p>
    <w:p>
      <w:r>
        <w:t>Verfügung nicht vor (vgl. Urk. 7/5) .</w:t>
      </w:r>
    </w:p>
    <w:p>
      <w:r>
        <w:t>Ebenso wenig nachvollziehbar sind auch die Bestätigung en der unveränder ten Invalidenrente in den Jahren 1992, 1995, 1998, 2002 und 2009 ( vgl. Urk. 7/14, Urk. 7/25, Urk. 7/32, Urk. 7/37, Urk. 7/48) . So stellten die im Rahmen der durchgeführten Rentenrevisionen von der IV-Stelle Glarus ein geholten Verlaufsberichte von Dr. B.___ respektive seinem Nachfolger Dr. med. E.___, Facharzt für Allgemein Innere Medizin, keine genü gende Grundlage einer Rentenzusprache dar, beruhte die weiterhin attestierte Arbeitsunfähigkeit doch im Wesentlichen auf den subjektiven Angaben der Beschwerdeführerin und objektive Befunde fehlten durchgehend. Zudem fand weiterhin keine Auseinandersetzung mit der Frage einer Arbeitsfähigkeit in angepasster Tätigkeit statt (vgl. Urk. 7/12-13, Urk. 7/23-24, Urk. 7/30-31, Urk. 7/36, Urk. 7/41). Aufgrund dieser Umstände ist der Beschwerdegegnerin folgend davon auszugehen, dass die ursprüngliche Rentenzusprache auf ungenügen den Abklärungen beruhte und auch die Arbeitsfähigkeit in einer angepassten Tätigkeit nicht geprüft worden war . Es erscheint als überwiegend wahr scheinlich , dass eine korrekte Invaliditätsbemessung hinsichtlich des Leis tungsanspruchs zu einem anderen Ergebnis geführt hätte.</w:t>
      </w:r>
    </w:p>
    <w:p>
      <w:r>
        <w:rPr>
          <w:b/>
        </w:rPr>
        <w:t>E. 4.3</w:t>
      </w:r>
    </w:p>
    <w:p>
      <w:r>
        <w:t>Aufgrund des Gesagten erfolgte die Zusprache</w:t>
      </w:r>
    </w:p>
    <w:p>
      <w:r>
        <w:t>einer ganzen Rente im Jahre 1990 wie auch deren Bestätigung in den Jahren 1992, 1995, 1998, 2002 und 2009 durch die IV-Stelle Glarus damit nicht nur in offenkundiger Verletzung des im Sozialversicherungsrecht allgemein geltenden Untersuchungs grund satzes im Sinne mangelhafter Sachverhaltsabklärung (vgl. BGE 115 V 314 E. 4a/cc), sondern auch in unrichtiger Anwendung der für die konkrete Inva liditätsbemessung einschlägigen Rechtsregeln; namentlich bewegte sich die damalige Bejahung einer vollen Invalidität nicht mehr im Bereich vertretba rer Ermessensausübung . Die Zusprechung einer ganzen Rente gemäs s ursprünglicher Verfügung vom 15. November 1990 und deren Bestätigung in den Jahren 1992, 1995, 1998, 2002 und 2009 sind damit als zweifellos unrichtig einzustufen. Da deren Berichtigung angesichts des geldwerten Charakters der Leistung von erheblicher Bedeutung ist, war die Verwaltung unter dem Blickwinkel der Wiedererwägung befugt, darauf zurückzukommen (vgl. vorstehend E. 1.3) .</w:t>
      </w:r>
    </w:p>
    <w:p>
      <w:r>
        <w:rPr>
          <w:b/>
        </w:rPr>
        <w:t>E. 5</w:t>
      </w:r>
    </w:p>
    <w:p>
      <w:r>
        <w:t>.2</w:t>
      </w:r>
    </w:p>
    <w:p>
      <w:r>
        <w:t>Im Rahmen des im November 2013 eingeleiteten Rentenrevi sionsverfahrens (vgl. Urk. 7/49 ) gingen folgende medizinische Berichte ein:</w:t>
      </w:r>
    </w:p>
    <w:p>
      <w:r>
        <w:t>Dr. E.___ stellte in seinem Bericht vom 26. November 2013 (Urk. 7/51) folgende Diagnosen (Ziff. 1.1): - chronisches generalisiertes Schmerzsyndrom mit: - Status nach Polytrauma 1989 mit offenem Schädel-Hirntrauma und Unterschenkelfraktur rechts - chronische Schmerzen der rechten Körperseite, insbesondere oberes Sprunggelenk (OSG) rechts - chronische muskuläre Dysbalance - chronisches cervikovertebrales Schmerzsyndrom - Status nach Tyreoiditis de quervain im Februar 2006</w:t>
      </w:r>
    </w:p>
    <w:p>
      <w:r>
        <w:t>Dr. B.___ führte aus, die Beschwerdeführerin sei seit dem 1. Januar 2005 bei ihm in Behandlung und die letzte Kontrolle habe am 5. November 2013 stattgefunden (Ziff. 1.2). In der bisherigen Tätigkeit bestehe seit dem 1. Januar 2005 eine 100%ige Arbeitsunfähigkeit. Es bestehe keine körperli che Belastbarkeit, und die bisherige Tätigkeit sei aus medizinischer Sicht nicht mehr zumutbar. Die maximale Belastung im geschützten Rahmen betrage zwei Stunden pro Tag ( Ziff. 1.6-7).</w:t>
      </w:r>
    </w:p>
    <w:p>
      <w:r>
        <w:rPr>
          <w:b/>
        </w:rPr>
        <w:t>E. 5.3</w:t>
      </w:r>
    </w:p>
    <w:p>
      <w:r>
        <w:t>Die Gutachter des A.___ erstatteten am 4. August 2014 das von der Beschwer degegnerin veranlasste polydisziplinäre Gutachten (Urk. 7/62). Die Gutachter konnten zusammenfassend keine Diagnosen mit Auswirkungen auf die Arbeitsfähigkeit stellen (S. 63 Ziff. 13.1). Als Diagnosen ohne Aus wirkung auf die Arbeitsfähigkeit nannten sie ein generalisiertes Schmerzsyn drom bei Status nach Osteosynthese einer Femurfraktur rechts im Juli 1989 sowie der Tibia rechts mit Metallentfernung im Januar 1992 und Verkal kungen im Bereich des Trochanter major rechts, eine Acromioclavicularge lenksarthrose rechts, eine anhaltende somatoforme Schmerzstörung (ICD-10 F45.4), eine Commotio cerebri nach Autounfall am 22. Juli 1989, einen Ver dacht auf eine koronare Herzkrankheit ( small</w:t>
      </w:r>
    </w:p>
    <w:p>
      <w:r>
        <w:t>vessel</w:t>
      </w:r>
    </w:p>
    <w:p>
      <w:r>
        <w:t>disease ) mit belastungs abhängiger Angina pectoris , eine Hypercholesterinämie, ein leichtes Asthma bronchiale und eine Adipositas (S. 63 Ziff. 13.2).</w:t>
      </w:r>
    </w:p>
    <w:p>
      <w:r>
        <w:t>Die Gutachter führten zur Arbeitsfähigkeit in der angestammten Tätigkeit im polydisziplinären Konsens aus, nachdem die Halbseitenschmerzen rechts somatisch nicht objektiviert werden könnten und keine psychischen Stö rungen mit Krankheitswert bestünden, liege seit jeher eine Arbeitsfähigkeit von 100 % (Arbeitsunfähigkeit 0 %) gesamthaft bei voller Stundenpräsenz als Hilfsarbeiterin in einer Kunststofffirma vor (S. 63 Ziff. 14.1). Ausführun gen zur Arbeitsfähigkeit in einer leidensadaptierten Tätigkeit würden daher entfallen (S. 64 Ziff. 14.2). Seit jeher bestehe eine volle Arbeitsfähigkeit in bisheriger Tätigkeit, und theoretisch stehe einer sofortigen beruflichen Ein gliederung nichts entgegen (S. 64 Ziff. 14.3).</w:t>
      </w:r>
    </w:p>
    <w:p>
      <w:r>
        <w:t>Weder aus somatischer noch aus psychiatrischer Sicht liege ein Leiden mit Krankheitswert vor. Ein Überwiegen von psychosozialen Faktoren bestehe nicht, obwohl sich an psychosozialen Faktoren vor allem die Arbeitslosigkeit, finanzielle Belastungen, der Verdacht auf mangelnde Integration sowie man gelnde Sprachbeherrschung nach fünfunddreissig Jahren in der Deutsch schweiz erheben liessen (S. 64 f. Ziff. 14.5).</w:t>
      </w:r>
    </w:p>
    <w:p>
      <w:r>
        <w:t>Die Frage, wie sich der Grad der Arbeitsunfähigkeit seit der letzten Revision verändert habe, könne nicht beantwortet werden, da sich in den Unterlagen keine orthopädische Begutachtung oder ausführliche Beschreibung des Gesund heitszustandes, auf den sich nachweislich eine Rentenbeurteilung respektive -revision stützen würde, finde. Auch aus psychiatrischer und neurologischer Sicht könne die Frage nicht beantwortet werden, nachdem offen sichtlich bisher keine psychiatrische respektive neurologische Abklä rung stattgefunden habe. Zudem lägen weder psychische Störungen noch neurologische Diagnosen mit Einschränkung auf die Arbeitsfähigkeit vor (S. 65 Ziff. 14.6).</w:t>
      </w:r>
    </w:p>
    <w:p>
      <w:r>
        <w:t>Aus psychiatrischer Sicht sei aufgrund der chronischen Schmerzsymptomatik mit Symptomausweitung und schweren, quälenden Schmerzen eine anhal tende somatoforme Schmerzstörung anzunehmen. Nachdem sich keine zusätzlichen psychischen Störungen mit Krankheitswert erheben liessen, bestehe keine psychische Komorbidität von erheblicher Schwere, Ausprägung und Dauer, und die Versicherte verfüge über die notwendigen Ressourcen für den Umgang mit den Schmerzen, die mit einer zumutbaren Willensan strengung ausreichend überwindbar erschienen. Auch liessen sich keine weiteren massgebenden Faktoren wie chronische körperliche Begleiter krankungen , ausser den somatisch zu erhebenden Befunden und kein ausge wiesener sozialer Rückzug in allen Belangen des Lebens erheben. Die Versi cherte habe nach ihren Angaben gute soziale Kontakte. Auch lägen keine unbefriedigenden Behandlungsergebnisse trotz konsequenter Behandlungs bemühungen bei vorhandener Motivation und Eigenverantwortung vor, und die Versicherte habe bisher keine psychiatrische, psychotherapeutische oder psychosomatische Behandlung erhalten (S. 66 Ziff. 14.6).</w:t>
      </w:r>
    </w:p>
    <w:p>
      <w:r>
        <w:t>In seinem Teilgutachten führte der orthopädische Gutachter des A.___ zu den Verhaltensbeobachtungen aus, die Beschwerdeführerin sei deutlich aggra vierend und dadurch kaum zu untersuchen (S. 6 Ziff. 5.1). Sie habe unklare Angaben betreffend ihre Beschwerden gemacht und antworte nicht gezielt auf seine Fragen (S. 10 Mitte). Zu den hauptsächlichen funktionellen Befunden führte der orthopädische Gutachter aus, im spontanen Bewegungs verhalten zeige die Beschwerdeführerin ein massives und konsequentes Schonen der rechten Körperseite mit Hinken rechts und Vermeiden von Arm bewegungen. Der rechte Arm werde meistens am Bauch gehalten. Ausserhalb der Praxis habe ein normales Armpendeln und rechts belastetes Stehen beobachtet werden können, was auf Inkonsistenz schliessen lasse (S. 11 Mitte). Die arbeitsrelevanten Probleme lägen in der fehlenden Leistungsbe reitschaft unter Angabe von diffusen Schmerzen im rechten Arm, Bein und Kopf (S. 12 Mitte). Zusammenfassend führte der orthopädische Teilgutachter aus, die standardisierte Bewertung der Bereiche „Beschreibung von Schmerz und Einschränkungen, Schmerzverhalten, Leistungsverhalten und Kon sistenz“ habe eine erhebliche Symptomausweitung und insbesondere eine fehlende Leistungsbereitschaft ergeben. Infolge der erheblichen Symptom ausweitung , Selbstlimitierung und Inkonsistenz seien die Resultate der phy sischen Leistungstests für die Beurteilung der zumutbaren Belastbarkeit nicht verwertbar. Es sei davon auszugehen, dass bei gutem Effort eine bessere Leistung erbracht werden könnte, als bei den Leistungstests gezeigt worden sei. Das Ausmass der demonstrierten physischen Einschränkungen lasse sich mit den objektivierbaren pathologischen Befunden nicht erklären. Die Beur teilung der Zumutbarkeit stütze sich daher primär auf medizinisch-theoreti sche Überlegungen, unter Berücksichtigung der Beobachtungen bei den Leistungstests. Eine weitgehende Einschränkung der Belastbarkeit lasse sich medizinisch-theoretisch nicht begründen (S. 12 f. unten). Nachdem die Halbseitenschmerzen rechts und die „pathologischen“ abnormen Untersu chungsbefunde nicht erklärt werden könnten, bestehe seit jeher keine Funk tionseinschränkung (S. 21 Ziff. 7.4). Der orthopädische Gutachter führte aus, die vom Allgemeinmediziner Dr. B.___ im Jahr 2013 attestierte 100%ige Arbeitsunfähigkeit in bisheriger Tätigkeit könne aufgrund seiner Diagnosen nicht unterstützt werden, insbesondere, da er als Diagnose Schmerzen angebe, die nicht objektiviert werden könnten (S. 22 Ziff. 7.6).</w:t>
      </w:r>
    </w:p>
    <w:p>
      <w:r>
        <w:t>Auch der psychiatrische Teilgutachter führte aus, dass sich im Verlauf der Untersuchung ein demonstratives Hinweisen der Beschwerdeführerin auf ihre Beschwerden mit vermehrt klagsamen, psychogenen Verhaltensweisen habe erkennen lassen, die bei Ablenkung rasch abklängen mit adäquatem Verhal ten. Es müsse damit eine psychogene Überlagerung der Beschwerden ange nommen werden (S. 38 oben).</w:t>
      </w:r>
    </w:p>
    <w:p>
      <w:r>
        <w:t>Der neurologische Teilgutachter führte aus, die von der Probandin gebotene klinische Symptomatologie entspreche keinem neurologischen Ausfallmuster, so dass vom neurologischen Fachgebiet her keine Funktionseinschränkung vorliege (S. 54 Ziff. 7.2.1). Die Beschwerdeführerin habe berichtet, dass sie kaum den rechten Arm und das rechte Bein bewegen könne. Zu Hause müsse sie immer liegen und beide Beine hochlegen. Der neurologische Teilgutachter führte aus, in der klinischen neurologischen Untersuchung hätten sich jedoch keine Hinweise für eine Inaktivitätsatrophie und für neurogen bedingte Paresen und hierdurch bedingte Atrophien gefunden. Es fänden sich auch keinerlei Zeichen einer trophischen Störung. Aus diesem Grund bestehe eine Diskrepanz zwischen den geklagten Beschwerden mit Funktionseinschrän kungen und dem neurologischen Lokalbefund (S. 54 Ziff. 7.3).</w:t>
      </w:r>
    </w:p>
    <w:p>
      <w:r>
        <w:rPr>
          <w:b/>
        </w:rPr>
        <w:t>E. 6</w:t>
      </w:r>
    </w:p>
    <w:p>
      <w:r>
        <w:t>.4</w:t>
      </w:r>
    </w:p>
    <w:p>
      <w:r>
        <w:t>Aufgrund des Gesagten ist gestützt auf das A.___-Gutachten vom August 2014 davon auszugehen, dass die Beschwerdeführerin in ihrer angestammten und in jeder angepassten Tätigkeit zu 100 % arbeitsfähig ist und demnach keine Invalidität und kein Anspruch auf eine Invalidenrente bestehen.</w:t>
      </w:r>
    </w:p>
    <w:p>
      <w:r>
        <w:rPr>
          <w:b/>
        </w:rPr>
        <w:t>E. 6.1</w:t>
      </w:r>
    </w:p>
    <w:p>
      <w:r>
        <w:t>Die Beschwerdegegnerin ging gestützt auf das Gutachten des A.___ vom August 2014 (vgl. vorstehend. E. 5.3) davon aus, dass bei der Beschwerde führerin keine Diagnosen mit Auswirkung auf die Arbeitsfähigkeit ausge wiesen seien (vgl. vorstehend E. 2.1).</w:t>
      </w:r>
    </w:p>
    <w:p>
      <w:r>
        <w:rPr>
          <w:b/>
        </w:rPr>
        <w:t>E. 6.2</w:t>
      </w:r>
    </w:p>
    <w:p>
      <w:r>
        <w:t>Das A.___ -Gutachten vom August 2014 berücksichtigt die von der Beschwer deführerin geklagten Beschwerden und setzt sich mit diesen und auch mit ihrem Verhalten umfassend auseinander. Es wurde sodann in Kenntnis der wesentlichen Vorakten abgegeben, leuchtet in der Darlegung der medizinischen Situation ein, und die Schlussfolgerung ist in nachvoll ziehbarer Weise begründet. Es erfüllt daher die Anforderungen an eine beweiskräft ige Expertise (vorstehend E. 1.4 ), sodass darauf abgestellt werden kann.</w:t>
      </w:r>
    </w:p>
    <w:p>
      <w:r>
        <w:t>So ergaben weder die orthopädische, die internistische, noch die neurolo gi sche und die psychiatrische Untersuchung Befunde, welche der Ausübung der angestammten Tätigkeit entgegenstehen würden. Auch wurde in nach voll ziehbarer Weise begründet, weshalb die Einschätzung des behandelnden Hausarztes Dr. E.___ vom November 2013 (vgl. vorstehend E. 5.2) nicht geteilt werde. Abgesehen davon, dass sich in dem Bericht keine begründete Einschätzung der Arbeitsfähigkeit finden lässt, ist auch nicht nachvollziehbar, weshalb Dr. E.___ plötzlich von einem im Jahr 1989 erlittenen offenen Schädel-Hirntrauma sprach. So ist dieser Befund den übrigen Akten nicht zu entnehmen, und ein im Jahr 2001 durchgeführtes MRI des Schädels ergab weder traumatische noch andere Läsionen im Bereich des Schädels (vgl. Urk. 7/53/25).</w:t>
      </w:r>
    </w:p>
    <w:p>
      <w:r>
        <w:rPr>
          <w:b/>
        </w:rPr>
        <w:t>E. 7</w:t>
      </w:r>
    </w:p>
    <w:p>
      <w:r>
        <w:t>.2</w:t>
      </w:r>
    </w:p>
    <w:p>
      <w:r>
        <w:t>Die 1961 geborene Beschwerdeführerin bezog im Zeitpunkt des Erlasses der angefochtenen renten aufhebenden Verfügung vom 12 . Februar 2016 (Urk. 2) seit dem 1 5 . November 1990</w:t>
      </w:r>
    </w:p>
    <w:p>
      <w:r>
        <w:t>(vgl. Urk. 7/8) und damit seit knapp 26 Jahren eine Invalidenrente. Damit fällt sie nach der erwähnten Rechtsprechung unter diejenigen Rentenbezüger und Rentenbezügerinnen, welchen im revisions- und wiedererwägungsrechtlichen Kontext eine Selbsteingliederung - von Ausnahmen abgesehen - infolge ihres fortgeschrittenen Alters beziehungs weise einer langen Rentenbezugsdauer grundsätzlich nicht mehr zuzumuten ist (vgl. vorstehend E. 7.1) .</w:t>
      </w:r>
    </w:p>
    <w:p>
      <w:r>
        <w:t>Eingliederungsmassnahmen wurden von Seiten der Beschwerdegegnerin ver anlasst (vgl. Urk. 7/74), mussten jedoch mangels Deutschkenntnissen der Beschwerdeführerin und damit aus invaliditätsfremden Gründen eingestellt werden (vgl. Urk. 7/77-78). Das Vorgehen der Beschwerdegegnerin ist dem nach nicht zu bemängeln.</w:t>
      </w:r>
    </w:p>
    <w:p>
      <w:r>
        <w:rPr>
          <w:b/>
        </w:rPr>
        <w:t>E. 7.1</w:t>
      </w:r>
    </w:p>
    <w:p>
      <w:r>
        <w:t>Im Regelfall ist eine medizinisch attestierte Verbesserung der Arbeitsfähigkeit auf dem Weg der Selbsteingliederung zu verwerten. Nach langjährigem Ren tenbezug können ausnahmsweise Erfordernisse des Arbeitsmarktes der Anrechnung einer medizinisch vorhandenen Leistungsfähigkeit und medizi nisch möglichen Leistungsentfaltung entgegenstehen, wenn aus den Akten einwandfrei hervorgeht, dass die Verwertung eines bestimmten Leistungspo tenzials ohne vorgängige Durchführung befähigender Massnahmen allein vermittels Eigenanstrengung der versicherten Person nicht möglich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Die Über nahme der beiden Abgrenzungskriterien (vgl. lit . a Abs. 4 der Schlussbe stimmungen der Änderung vom 1 8. März 2011 [ 6. IV-Revision, erstes Mass nahmenpaket ]) bedeutet nicht, dass die darunter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aufgrund des fortge 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rPr>
          <w:b/>
        </w:rPr>
        <w:t>E. 8</w:t>
      </w:r>
    </w:p>
    <w:p>
      <w:r>
        <w:t>D ie angefochtene Verfügung vom 12 . Februar 2016 (Urk. 2) erweist sich dem nach als rechtens, was zur Abweisung der Beschwerde führt.</w:t>
      </w:r>
    </w:p>
    <w:p>
      <w:r>
        <w:rPr>
          <w:b/>
        </w:rPr>
        <w:t>E. 9</w:t>
      </w:r>
    </w:p>
    <w:p>
      <w:r>
        <w:t>Da es um die Bewilligung oder Verweigerung von Versicherungsleistungen geht, ist das Verfahren kostenpflichtig. Die Gerichtskosten sind unabhängig vom Streitwert festzulegen ( Art. 69 Abs. 1 bis des Bundesgesetzes über die Invalidenversicherung; IVG) und auf Fr. 7 00.-- anzusetzen. Entsprechend dem Aus gang des Verfahrens sind sie der unterliegenden Beschwerdeführer in aufzuerlegen, zufolge Gewährung der unentgeltlichen Prozessführung jedoch einstweilen auf die Gerichtskasse zu nehmen. Das Gericht erkennt: 1.</w:t>
      </w:r>
    </w:p>
    <w:p>
      <w:r>
        <w:t>Die Beschwerde wird abgewiesen. 2.</w:t>
      </w:r>
    </w:p>
    <w:p>
      <w:r>
        <w:t>Die Gerichtskosten von Fr. 700 .-- werden der Beschwerdeführerin auferlegt , zufolge Gewährung der unentgeltlichen Prozessführung jedoch einstweilen auf die Gerichtskasse genommen. Die Beschwerdeführerin wird auf die Nachzahlungs pflicht gemäss § 16 Abs. 4 GSVGer hingewiesen. 3.</w:t>
      </w:r>
    </w:p>
    <w:p>
      <w:r>
        <w:t>Zustellung gegen Empfangsschein an: - Rechtsberatung- und Übersetzungsbüro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 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