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IV.2016.00345 vom 28. Oktober 2016</w:t>
      </w:r>
    </w:p>
    <w:p>
      <w:r>
        <w:t>ZH Sozialversicherungsgericht, 2016-10-28, DE</w:t>
      </w:r>
    </w:p>
    <w:p>
      <w:r>
        <w:rPr>
          <w:b/>
        </w:rPr>
        <w:t xml:space="preserve">Quelle: </w:t>
      </w:r>
      <w:r>
        <w:t>https://mcp.opencaselaw.ch/entscheid/zh_sozialversicherungsgericht_IV.2016.00345</w:t>
      </w:r>
    </w:p>
    <w:p>
      <w:r>
        <w:t>FR: ZH_SOZIALVERSICHERUNGSGERICHT IV.2016.00345 du 28 octobre 2016</w:t>
      </w:r>
    </w:p>
    <w:p>
      <w:r>
        <w:t>IT: ZH_SOZIALVERSICHERUNGSGERICHT IV.2016.00345 del 28 ottobre 2016</w:t>
      </w:r>
    </w:p>
    <w:p>
      <w:pPr>
        <w:pStyle w:val="Heading2"/>
      </w:pPr>
      <w:r>
        <w:t>Erwägungen</w:t>
      </w:r>
    </w:p>
    <w:p>
      <w:r>
        <w:rPr>
          <w:b/>
        </w:rPr>
        <w:t>E. 1</w:t>
      </w:r>
    </w:p>
    <w:p>
      <w:r>
        <w:t>. Juni 2008 mit Wirkung ab 1. Dezember 2007 eine ganze Invali denrente zu (Urk. 6/3 9 ).</w:t>
      </w:r>
    </w:p>
    <w:p>
      <w:r>
        <w:rPr>
          <w:b/>
        </w:rPr>
        <w:t>E. 1.1</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w:t>
      </w:r>
    </w:p>
    <w:p>
      <w:r>
        <w:rPr>
          <w:b/>
        </w:rPr>
        <w:t>E. 1.6</w:t>
      </w:r>
    </w:p>
    <w:p>
      <w:r>
        <w:t>Beim ausgeglichenen Arbeitsmarkt handelt es sich um eine theoretische Grösse, so dass nicht leichthin angenommen werden kann, die verbliebene Leistungsfä higkeit sei unverwertbar.</w:t>
      </w:r>
    </w:p>
    <w:p>
      <w:r>
        <w:t>Eine Unverwertbarkeit der Restarbeitsfähigkeit ist in denjenigen Fällen anzu 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 t (Urteil des Bundesgerichts 9C_ 485/2014 vom 28. November 2014 E. 3.3.1 mit Hinweisen).</w:t>
      </w:r>
    </w:p>
    <w:p>
      <w:r>
        <w:t>Der ausgeglichene Arbeitsmarkt umfasst auch sogenannte Nischenarbeitsplätze, also Stellen- und Arbeitsangebote, bei welchen Behinderte mit einem sozialen Entgegenkommen von Seiten des Arbeitgebers rechnen können. Eine Unver wertbarkeit der Restarbeitsfähigkeit ist erst anzunehmen, wenn die zumutbare Tätigkeit nur in so eingeschränkter Form möglich ist, dass sie der ausgeglichene Arbeitsmarkt praktisch nicht kennt oder sie nur unter nicht realistischem Entge genkommen eines durchschnittlichen Arbeitgebers möglich wäre und das Fin den einer entsprechenden Stelle daher von vornherein als ausgeschlossen erscheint (Urteil des Bundesgerichts 8C_ 582/2015 vom 8. Oktober 2015 E. 5.11 mit Hinweisen).</w:t>
      </w:r>
    </w:p>
    <w:p>
      <w:r>
        <w:rPr>
          <w:b/>
        </w:rPr>
        <w:t>E. 1.7</w:t>
      </w:r>
    </w:p>
    <w:p>
      <w:r>
        <w:t>Nach der Rechtsprechung des Bundesgerichts ist einer subjektiv ausgeprägten Krankheitsüberzeugung beziehungsweise einer (zumindest vorerst) fehlenden Eingliederungsmotivation alsdann nicht mit einer direkten Rentenaufhebung, sondern mit der Durchführung eines Mahn- und Bedenkzeitverfahrens zu begegnen (Urteil des Bundesgerichts 9C_68/2015 vom 24. April 2015 E. 5.1 mit Hinweisen). 2.</w:t>
      </w:r>
    </w:p>
    <w:p>
      <w:r>
        <w:rPr>
          <w:b/>
        </w:rPr>
        <w:t>E. 2</w:t>
      </w:r>
    </w:p>
    <w:p>
      <w:r>
        <w:t>Der Versicherte erhob am 15. März 2016 Beschwerde gegen die Verfügung vom 13. Februar 2016 (Urk. 6/128) und beantragte, diese sei aufzuheben und es sei ihm die Invalidenrente im selben Umfang wie bisher auszurichten (Urk. 1 S. 2).</w:t>
      </w:r>
    </w:p>
    <w:p>
      <w:r>
        <w:t>Die IV-Stelle beantragte mit Beschwerdeantwort vom 21. April 2016 (Urk. 5) die Abweisung der Beschwerde, was dem Beschwerdeführer am 9. Mai 2016 zur Kenntnis gebracht wurde (Urk. 7). Das Gericht zieht in Erwägung: 1.</w:t>
      </w:r>
    </w:p>
    <w:p>
      <w:r>
        <w:rPr>
          <w:b/>
        </w:rPr>
        <w:t>E. 2.1</w:t>
      </w:r>
    </w:p>
    <w:p>
      <w:r>
        <w:t>In der angefochtenen Verfügung vertrat die Beschwerdegegnerin die Auffas sung, aufgrund der medizinischen Beurteilung sei dem Beschwerdeführer eine behinderungsangepasste Tätigkeit ab Mai 2011 zu 100 % zumutbar. Als Ergeb nis aus dem Erstgespräch mit der Eingliederungsberatung vom 29. Juli 2015 gehe hervor, dass sich der Beschwerdeführer als nicht eingliederungsfähig betrachte. Aufgrund der Akten bestehe jedoch ein hohes Eingliederungspoten tial . Der Beschwerdeführer habe die Möglichkeit, jederzeit ein Gesuch um beruf liche Massnahmen einzureichen. Bei einem ermittelten IV Grad von 9 % bestehe kein Anspruch auf eine Rente mehr, weshalb diese nach Zustellung der Verfü gung auf Ende des folgenden Monats aufgehoben werde (Urk. 2 S. 2).</w:t>
      </w:r>
    </w:p>
    <w:p>
      <w:r>
        <w:rPr>
          <w:b/>
        </w:rPr>
        <w:t>E. 2.2</w:t>
      </w:r>
    </w:p>
    <w:p>
      <w:r>
        <w:t>Demgegenüber vertrat der Beschwerdeführer den Standpunkt, die Beschwerde geg nerin habe – entgegen dem Auftrag des hiesigen Gerichts gemäss Urteil vom 21. August 2013 – weder ernsthaft e Eingliederungsmassnahmen durchgeführt noch konkrete Förderungsbemühungen vorgenommen, um ihn wieder in den Arbeitsmarkt einzugliedern. Er sei mittlerweile 61 Jahre alt und stehe – wenn man von einer Frühberentung mit 63 Jahren ausgehe – kurz vor der Pen sionierung . Im Verlaufsprotokoll vom 31. Juli 2015 gebe die Beschwer de gegnerin offen und ehrlich zu, dass kein Potential für die im Gutachten erwähnte, völlig berufsfremden T ätigkeiten bestehe . Aufgrund seines Alters sowie der Gesamtumstände könne der vom hiesigen Gericht angeordnete beruf liche Eingliederungsauftrag objektiv nicht mehr erfüllt werden (Urk. 1 S. 4 f.).</w:t>
      </w:r>
    </w:p>
    <w:p>
      <w:r>
        <w:rPr>
          <w:b/>
        </w:rPr>
        <w:t>E. 2.3</w:t>
      </w:r>
    </w:p>
    <w:p>
      <w:r>
        <w:t>Strittig und zu prüfen ist der Anspruch auf eine Rente und insbesondere die Verwertbarkeit der Restarbeitsfähigkeit auf dem Weg der Selbsteingliederung. 3.</w:t>
      </w:r>
    </w:p>
    <w:p>
      <w:r>
        <w:t>3.1</w:t>
      </w:r>
    </w:p>
    <w:p>
      <w:r>
        <w:t>Das hiesige Gericht hat die Sache mit Urteil vom 21. August 2013 (Prozess-Nr. IV.2012.00242, Urk. 6/89) an die Beschwerdeg egnerin zurückgewiesen, weil die Beschwerdegegnerin es unterlassen hatte , vor der Renteneinstellung die Frage der Zumutbarkeit der Selbsteingliederung zu prüfen beziehungsweise Hilfeleistungen anzubieten. Das Gericht hielt fest, dass sich die</w:t>
      </w:r>
    </w:p>
    <w:p>
      <w:r>
        <w:t>Beschwerde gegnerin hätte vergewissern müssen, ob sich ein medizinisch-theoretisches Leistungsvermögen ohne Weiteres in einem entsprechend tieferen Invaliditäts grad niederschlage oder ob dafür eine erwerbsbezogene Abklärung (der Eig nung, Belastungsfähigkeit, usw.) und/oder die Durchführung von Eingliede rungsmassnahmen im Rechtssinne erforderlich sei en (E. 2 f.). 3.2</w:t>
      </w:r>
    </w:p>
    <w:p>
      <w:r>
        <w:t>Das in Nachachtung des sozialversicherungsgerichtlichen Urteils in Auftrag gege bene Gutachten von Dr. med. A.___ , Facharzt für Rheumatologie und Innere Medizin, wurde am 19. Februar 2015 erstattet (Urk. 6/120 /1-17 ).</w:t>
      </w:r>
    </w:p>
    <w:p>
      <w:r>
        <w:t>Dr. A.___ stützte sich auf die ihm zur Verfügung gestellten Akten und Röntgenbilder, die klinische Untersuchung des Beschwerdeführers am 17. Dezember 2014 sowie auf die Befunde der Evaluation der funktionellen Leistungsfähigkeit (EFL) vom 10./11. Februar 2015 ( Urk. 6/120/18-25). Der Gut achter nannte als Diagnosen mit Auswirkungen auf die Arbeitsfähigkeit einen Status nach Femurkopfnekrose be i dseits (Hüft- Totalendoprothese rechts am 26. Januar 2011) sowie ein lumbospondylogenes Syndrom beidseits ( Spon dyl arthrosen L2 bis L5 mit relativer Spinalstenose L3/4 und geringgradiger Ein engung L4/5; allgemeine Dekonditionierung mit ungenügender Wirb elsäulen-/Becken-Stabilisation [ S. 12 Ziff. 6 . 1 ] ). Als Diagnosen ohne Auswirkungen auf die Arbeitsfähigkeit wurde n</w:t>
      </w:r>
    </w:p>
    <w:p>
      <w:r>
        <w:t>ein myotendinotisches Syndrom im Schultergürtel beidseits, eine Epicondylopathia</w:t>
      </w:r>
    </w:p>
    <w:p>
      <w:r>
        <w:t>humeri</w:t>
      </w:r>
    </w:p>
    <w:p>
      <w:r>
        <w:t>radialis links sowie eine Faszilitis</w:t>
      </w:r>
    </w:p>
    <w:p>
      <w:r>
        <w:t>plantaris rechts genannt (S. 12 Ziff. 6.2).</w:t>
      </w:r>
    </w:p>
    <w:p>
      <w:r>
        <w:t>Aus rheumatologischer Sicht sei die angestammte, vorwiegend bis rein stehende und mit zweifellos repetitiver hoher Gewichtsbelastung verbundene Tätigkeit in einer Tiefbaufirma dem Beschwerdeführer sowohl von Seiten des nach Implan tation einer Endoprothese vermindert belastbaren rechten Hüftgelenks wie auch aufgrund der degenerativen Wirbelsäulenveränderungen nicht mehr zumutbar. Dies sei aufgrund der Akten nachvollziehbar seit Dezember 2006 und könne als dauerhaft angenommen werden (S. 15). Dagegen sei der Beschwerdeführer auf grund der aktuellen klinischen und radiologischen Befunde sowie der Ergeb nisse der EFL-Testung in einer körperlich leichten bis gelegentlich mittelschwe ren, wechselbelastenden beziehungsweise vorwiegend sitzenden Tätigkeit ohne repetitives Heben und Tragen von Lasten über 7.5</w:t>
      </w:r>
    </w:p>
    <w:p>
      <w:r>
        <w:t>Kilogramm beziehungsweise von Einzellasten über 12.5 Kilogramm, ohne längeres vornübergeneigtes Stehen oder Sitzen, ohne wiederholte gebückt oder in der Hocke beziehungsweise knie nd auszuführende Arbeiten und ohne wiederholtes Treppensteigen in seiner Arbeitsfähigkeit nicht eingeschränkt. Zusätzlich zu vermeiden seien Gehstrecken über 500 Meter und häufige beziehungsweise längere Arbeiten über Kopf und generell das Besteigen von Leitern. Soweit aus den Akten beurteilbar, bestehe diese medizinisch-theoretische volle Arbeitsfähigkeit in angepasster Tätigkeit seit 1. Mai 2011 (S. 15 f.). 3.3</w:t>
      </w:r>
    </w:p>
    <w:p>
      <w:r>
        <w:t>Geht man im Einklang mit dem Regionalen Ärztlichen Dienst (RAD; vgl. Urk. 6/123 S. 3 f.) davon aus, dass das Gutachten von Dr. A.___ vom 19. Februar 2015 (vgl. vorstehend E. 3.2) sämtliche von der Rechtsprechung statuierten Anforderungen an ein medizinisches Gutachten (vgl. BGE 134 V 231 E. 5a und BGE 125 V 351 E. 3a ; vorstehend E. 1.4 ) erfüllt, so dass darauf abge stellt werden kann, ist damit auch das Vorliegen eines genügend abgeklärten Sachverhaltes anzunehmen. Es ist folglich von einer zumutbaren vollständigen Restarbeitsfähigkeit für angepasste Tätigkeiten seit Mai 2011 auszugehen.</w:t>
      </w:r>
    </w:p>
    <w:p>
      <w:r>
        <w:t>3.4</w:t>
      </w:r>
    </w:p>
    <w:p>
      <w:r>
        <w:t>Die ursprüngliche Rentenzusprache vom 11. Juni 2008 (Urk. 6/39) stützte sich im Wesentlichen auf die Arztberichte des B.___ vom 3. Oktober (Urk. 6/14/9) und 11. Dezember 2007 (Urk. 6/14/7-8), auf die Anga ben des Hausarztes Dr. C.___ (Urk. 6/13/7) sowie auf die medizinische Einschätzung des RAD vom 7. August 2008 (Urk. 6/26 S. 3 f.), wonach der Beschwerdeführer an einer Femurkopfnekrose und an einer mittelschweren Depression leide.</w:t>
      </w:r>
    </w:p>
    <w:p>
      <w:r>
        <w:t>Im Vergleich dieser beiden medizinischen Sachverhalte (Juni 2008 und Februar 2015) ist der Beschwerdegegnerin zu folgen, wonach sich der Gesundheitszu stand des Beschwerdeführers seit der TP-Operation wesentlich gebessert hat , womit ein Revisionsgrund gemäss Art. 17 ATSG vorliegt. Dies e medizinisch ausgewiesene gesundheitliche Verbesserung beziehungsweise das Vorliegen eines Renten-Revisionsgrundes blieb von den Parteien unbestritten und gibt zu keinen Weiterungen Anlass. 4. 4.1</w:t>
      </w:r>
    </w:p>
    <w:p>
      <w:r>
        <w:t>Für die Rentenberechtigung ab April 2016 ist unter diesen Umständen zu prü fen, ob die festgestellte Restarbeitsfähigkeit des Beschwerdeführers</w:t>
      </w:r>
    </w:p>
    <w:p>
      <w:r>
        <w:t>gemäss dem Gutachten vom 19. Februar 2015 wirtschaftlich verwertbar ist (vgl. BGE 138 V 457 E. 3.4) und falls ja, ob die Verwertung auf dem Weg der Selbsteingliede rung erfolgen kann .</w:t>
      </w:r>
    </w:p>
    <w:p>
      <w:r>
        <w:t>Der Beschwerdeführer war im Zeitpunkt der Rentenaufhebung rund 61 Jahre alt. Damit liegt – wie schon mit Urteil vom 21. August 2013 festgehalten – grundsätzlich ein Ausnahmetatbestand der Notwendigkeit vorgängiger befähi gender beruflicher Massnahmen trotz wiedergewonnener Arbeitsfähig keit vor (vgl. vorstehend E. 1.5 ). 4.2</w:t>
      </w:r>
    </w:p>
    <w:p>
      <w:r>
        <w:t>In Bezug auf die medizinischen Verhältnisse des Beschwerdeführers</w:t>
      </w:r>
    </w:p>
    <w:p>
      <w:r>
        <w:t>ergeben sich folgende Einschränkungen: Wegen seiner implantierten Endoprothese im rechten Hüftgelenk wie auch aufgrund der degenerativen Wirbelsäulenverän derungen sind Hebeleistungen nur noch bis zu einer Gewichtslimite von 7.5</w:t>
      </w:r>
    </w:p>
    <w:p>
      <w:r>
        <w:t>Kilo gramm beziehungsweise Einzellasten bis maximal 12.5 Kilogramm möglich. Längeres</w:t>
      </w:r>
    </w:p>
    <w:p>
      <w:r>
        <w:t>vornübergeneigtes S itzen oder Stehen, Gehen, wiederholtes Treppen steigen sowie in der Hocke auszuführende beziehungsweise kniende Tätigkeiten sind nicht zumutbar. Arbeiten über Kopf oder auf Leitern kommen ebenfalls nicht in Frage. Trotz diesen Einschränkungen ist nicht ersichtlich, dass die dem Beschwerdeführer noch offen stehenden zumutbaren Tätigkeiten derart vielen Einschränkungen unterliegen würden, als dass eine Anstellung auf dem als aus geglichen unterstellten Arbeitsmarkt (vgl. vorstehend E. 1.6) nicht mehr rea listisch erschiene , zumal sitzende oder feinmotorische Tätigkeiten keiner der genannten Einschränkung en unterliegen . Auch</w:t>
      </w:r>
    </w:p>
    <w:p>
      <w:r>
        <w:t>führt der Umstand allein, dass einer versicherten Person nurmehr ein Nischenarbeitsplatz zumutbar ist, nicht zur Verneinung der Verwertbarkeit der Restarbeitsfähigkeit, da d er ausgegli chene Arbeitsmarkt auch – ausserhalb von geschützten Werkstätten – gewisse „soziale Winkel“ umfasst (Urteile des Bundesgerichts 8C_119/2008 vom 22. Sep tember 2008 E. 4 und I 180/05 vom 16. Januar 2006 E. 5.2). Zumutbare Hilfstätigkeiten erfordern darüber hinaus regelmässig keine besondere Bildung oder spezifische Fachkenntnisse und werden altersunabhängig nachgefragt (vgl. statt vieler , Urteil des Bundesgerichts 9C_808/2015 vom 29. Februar 2016 E. 3.4.2), weshalb weder eine diesbezügliche fehlende Schulung oder konkrete Berufserfahrung des Beschwerdeführers (vgl. Berufsunterlagen, Lebenslauf, Arbeits zeugnis, Urk. 6/21) noch sein Alter von 61 Jahren (im Verfügungszeit punkt ) einer Verwertbarkeit der Arbeitsfähigkeit grundsätzlich im Wege stehen, zumal in diesem Alter eine erwerbliche Aktivitätsdauer von noch immerhin vier Jahre n bis zur ordentlichen Pensionierung verbleibt.</w:t>
      </w:r>
    </w:p>
    <w:p>
      <w:r>
        <w:t>Ins Gewicht fällt indessen , dass der Beschwerdeführer seine angestammte schwere Tätigkeit in einer Tiefbaufirma, welche er während Jahren ausgeübt hat, nicht mehr ausüben kann . Der kaum gebildete Beschwerdeführer hat keine berufliche Ausbildung durchlaufen und verfügt nur über beschränkte Kennt nisse der deut schen Sprache, weshalb er nur über wenig bis keine Ressourcen verfügt, einer anspruchsvolleren Tätigkeit nachzugehen.</w:t>
      </w:r>
    </w:p>
    <w:p>
      <w:r>
        <w:t>Ebenfalls richtete ihm die Invalidenversicherung bis zum Erlass der angefochtenen Verfügung während mehr als acht Jahren eine ganze Invalidenrente aus, weshalb er sich nicht zu einer Stellensuche veranlasst sehen musste. Aufgrund der langen Abwesenheit vom Arbeitsmarkt ist von einer Desintegration auszugehen. Ent sprechend kann der Beschwerdeführer nicht auf eine aktualisierbare berufliche Erfahrung zurückgreifen, welche für die Selbsteingliederung auf dem freien Arbeitsmarkt nutzbar ist respektive wäre.</w:t>
      </w:r>
    </w:p>
    <w:p>
      <w:r>
        <w:t>Mit Blick auf die relativ hohen Hürden, welche das Bundesgericht betreffend Unverwertbarkeit der Restarbeitsfähigkeit von älteren Menschen aufgestellt hat (vgl. etwa Urteil des Bundesgerichts 9C_847/2015 vom 30. Dezember 2015 E. 4.1 und 4.3 mit Hinweisen auf die Kasuistik ; ferner vorstehend E. 1.5 ), wäre zwar aufgrund der gegenwärtigen Akten insgesamt nicht von einer Unverwert barkeit der verbliebenen Restarbeitsfähigkeit auszugehen. Hingegen besteht nach dem Gesagten</w:t>
      </w:r>
    </w:p>
    <w:p>
      <w:r>
        <w:t>mit Blick auf die bundesgerichtliche Rechtsprechung (Urteil des Bundesgerichts 9C_228/2010 vom 26. April 2011 E. 3.3, in: SVR 2011 IV Nr. 73 S. 220) Eingliederungsbedarf, da nicht davon ausgegangen werden kann, das s die bescheinigte vollständige Arbeitsfähigkeit des Beschwerdeführers in einer leidensangepassten Tätigkeit auf dem Weg der Selbsteingliederung ver wertbar ist. 4.3</w:t>
      </w:r>
    </w:p>
    <w:p>
      <w:r>
        <w:t>Es ist dabei</w:t>
      </w:r>
    </w:p>
    <w:p>
      <w:r>
        <w:t>mit dem Beschwerdeführer festzuhalten, dass die Beschwerdegegne rin – entgegen der Anweisung des hiesigen Gerichts im Urteil vom 21. August 2013 – seine Wiedereingliederung nicht aktiv gefördert und ihn somit auch nicht hinreichend auf die berufliche Eing liederung vorbereitet hat. Dies ist in erster Linie darauf zurückzuführen, dass die Eingliederungsberaterin der Beschwerdegegnerin die medizinische Beurteilung der Arbeitsfähigkeit des Beschwerdeführers als nicht nachvollziehbar erachtete. Sie kam in der Folge zum Schluss, dass der Arbeitsmarkt den Beschwerdeführer aufgrund des Alters, der 10-jährigen Arbeitslosigkei t, der mangelnden Bildung, etc., nicht m ehr auf nehmen könne und Bemühungen, ihn mit beruflichen Eingliederungsmass nahmen bestmöglich fit zu machen, zwangsweise in die ordentliche Pen sionierung „laufen“ würden, falls dies überhaupt gelänge, worauf sie die weitere Ausrichtung der Invalidenrente bis zur Pensionierung vorschlug (Urk. 6/123 S. 5 unten) und keine weiteren Bemühungen unternahm beziehungsweise keine Massnahmen anordnete. Im Widerspruch dazu hielt die Beschwerdegegnerin an der angefochtenen Verfügung fest und führte aus, aufgrund</w:t>
      </w:r>
    </w:p>
    <w:p>
      <w:r>
        <w:t>der Akten bestehe ein hohes Eingliederungspotential, jedoch gehe als Ergebnis aus dem Erstge spräch mit der Eingliederungsberatung hervor, dass sich der Beschwerdeführer als nicht eingliederungsfähig ansehe (Urk. 6/128 S. 2). 4.4</w:t>
      </w:r>
    </w:p>
    <w:p>
      <w:r>
        <w:t>Bei dieser Ausgangslage hätte die Beschwerdegegnerin – die Motivation des Beschwerdeführers vorausgesetzt (Art. 21 Abs. 4 ATSG) – nach den konkreten Umständen vielmehr berufliche Eingliederungsmassnahmen sowie die von Dr. A.___ empfohlene medizinische Trainingstherapie (vgl. Urk. 6/120/16) an die Hand nehmen müssen, sofern und soweit die Voraussetzungen dafür erfüllt sind, oder aber die Rentenleistungen weiter ausrichten müssen.</w:t>
      </w:r>
    </w:p>
    <w:p>
      <w:r>
        <w:t>Von einer mit überwiegender Wahrscheinlichkeit (vgl. Urteil des Bundesgerichts 9C_726/2011 vom 1. Februar 2012 E. 5.1 mit Hinweis) fehlenden Bereitschaft des Beschwerdeführers, an berufliche n Massnahmen mitzuwirken, kann gestützt auf die Akten nicht ausgegangen werden. Allein aufgrund einer gewissen Selbstlimitierung und gewisser Aussagen des Beschwerdeführers im Rahmen der medizinischen und beruflichen Abklärungen auf eine fehlende subjektive Ein gliederungsfähigkeit zu schliessen, ist unzulässig.</w:t>
      </w:r>
    </w:p>
    <w:p>
      <w:r>
        <w:t>Der subjektiven Krankheitsüberzeugung des Beschwerdeführers beziehungsweise seiner (zumindest vorerst) fehlenden Eingliederungsmotivation wäre nicht mit einer direkten Rentenaufhebung, sondern mit der Durchführung eines Mahn- und Bedenkzeitverfahrens zu begegnen gewesen (vgl. vorstehend E. 1.7). 4. 5</w:t>
      </w:r>
    </w:p>
    <w:p>
      <w:r>
        <w:t>Aus dem Gesagten folgt, dass die gutachterlich fes tgestellte Restarbeitsarbeitsfä higkeit nur mittels Eingliederungsbemühungen seitens der Beschwerdegegnerin umsetzbar sein wird. Der Beschwerdeführer kann angesichts seines Alters und seiner jahrelangen Abwesenheit vom Arbeitsmarkt und der sich auf die (Hilfs ) Tätig keit in einer Tiefbaufirma beschränkenden beruflichen Erfahrung auch bei einer attestierten vollständigen Arbeitsfähigkeit in einer behinde rungs ange passten Tätigkeit weder auf den Weg der Selbsteingliederung verwiesen werden noch darf die Beschwerdegegnerin</w:t>
      </w:r>
    </w:p>
    <w:p>
      <w:r>
        <w:t>mangels</w:t>
      </w:r>
    </w:p>
    <w:p>
      <w:r>
        <w:t>ausgewiesener fehlender Bereit schaft des Beschwerdeführers, an beruflichen Massnahmen mitzuwirken, ihre Eingliederungsbemühungen ein stellen . Damit ist die Renteneinstellung so lange nicht gerechtfertigt, als die Beschwerdegegnerin die Wiedereingliederung nicht ernsthaft geprüft und den Beschwerdeführer nicht hinreichend auf die berufli ch e Eingliederung vorbereitet hat, oder aber bei tatsächlich fehlender Ein gliederungsmotivation vorgängig ein Mahn- und Bedenkzeitverfahren durch geführt hat. 5.</w:t>
      </w:r>
    </w:p>
    <w:p>
      <w:r>
        <w:t>Zusammenfassend hat die Beschwerdegegnerin die bislang ausgerichtete ganze Rente zu Unrecht aufgehoben, weshalb in Gutheissung der Beschwerde die Ver fügung vom 13. Februar 2016 aufzuheben ist mit der Feststellun g, dass dem Beschwerdeführer weiterhin eine ganze Rente auszurichten ist.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Entsprechend dem Ausgang des Verfahrens sind die Kosten der unterliegenden Beschwerde gegnerin aufzuerlegen.</w:t>
      </w:r>
    </w:p>
    <w:p>
      <w:r>
        <w:rPr>
          <w:b/>
        </w:rPr>
        <w:t>E. 6.2</w:t>
      </w:r>
    </w:p>
    <w:p>
      <w:r>
        <w:t>Überdies hat der obsiegende Beschwerdeführer Anspruch auf den Ersatz der Parteikosten (§ 34 Abs. 1 des Gesetzes über das Sozialversicherungsgericht; GSVGer ). Die Höhe der gerichtlich festzusetzenden Entschädigung wird ohne Rücksicht auf den Streitwert nach der Bedeutung der Streitsache, der Schwierigkeit des Prozesses und dem Mass des Obsiegens bemessen (§ 34 Abs. 3 GSVGer ). Vorliegend erscheint ein e Prozessentschädigung von Fr. 1 ‘7 00.-- als angemessen. Das Gericht erkennt: 1.</w:t>
      </w:r>
    </w:p>
    <w:p>
      <w:r>
        <w:t>In Gutheissung der Beschwerde wird die Verfügung der Sozialversicherungsanstalt des Kantons Zürich, IV-Stelle, vom 13. Februar 2016 aufgehoben, und es wird festgestellt, dass der Beschwerdeführer weiterhin Anspruch auf eine ganze Invalidenrente hat. 2.</w:t>
      </w:r>
    </w:p>
    <w:p>
      <w:r>
        <w:t>Die Gerichtskosten von Fr. 800 .-- werden der Beschwerdegegnerin auferlegt. Rechnung und Einzahlungsschein werden der</w:t>
      </w:r>
    </w:p>
    <w:p>
      <w:r>
        <w:t>Kostenpflichtigen nach Eintritt der Rechts kraft zugestellt. 3.</w:t>
      </w:r>
    </w:p>
    <w:p>
      <w:r>
        <w:t>Die Beschwerdegegnerin wird verpflichtet, dem Beschwerdeführer eine Prozessent schä digung von Fr. 1'700 .-- (inkl. Barauslagen und MWSt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