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IV.2016.00337 vom 9. Januar 2017</w:t>
      </w:r>
    </w:p>
    <w:p>
      <w:r>
        <w:t>ZH Sozialversicherungsgericht, 2017-01-09, DE</w:t>
      </w:r>
    </w:p>
    <w:p>
      <w:r>
        <w:rPr>
          <w:b/>
        </w:rPr>
        <w:t xml:space="preserve">Quelle: </w:t>
      </w:r>
      <w:r>
        <w:t>https://mcp.opencaselaw.ch/entscheid/zh_sozialversicherungsgericht_IV.2016.00337</w:t>
      </w:r>
    </w:p>
    <w:p>
      <w:r>
        <w:t>FR: ZH_SOZIALVERSICHERUNGSGERICHT IV.2016.00337 du 9 janvier 2017</w:t>
      </w:r>
    </w:p>
    <w:p>
      <w:r>
        <w:t>IT: ZH_SOZIALVERSICHERUNGSGERICHT IV.2016.00337 del 9 gennaio 2017</w:t>
      </w:r>
    </w:p>
    <w:p>
      <w:pPr>
        <w:pStyle w:val="Heading2"/>
      </w:pPr>
      <w:r>
        <w:t>Erwägungen</w:t>
      </w:r>
    </w:p>
    <w:p>
      <w:r>
        <w:rPr>
          <w:b/>
        </w:rPr>
        <w:t>E. 1.1</w:t>
      </w:r>
    </w:p>
    <w:p>
      <w:r>
        <w:t>In Gutheissung der Beschwerde vom 1 4. März 2016 wird die Verfügung der Sozial versi cherungsanstalt des Kantons Zürich, IV-Stelle, vom 1 0. Februar 2016 auf gehoben, und es wird fe stgestellt, dass die Beschwerde führerin weiterhin Anspruch auf eine Drei viertelsrente hat.</w:t>
      </w:r>
    </w:p>
    <w:p>
      <w:r>
        <w:rPr>
          <w:b/>
        </w:rPr>
        <w:t>E. 1.2</w:t>
      </w:r>
    </w:p>
    <w:p>
      <w:r>
        <w:t>In Gutheissung der Beschwerde vom 1. Juni 2016 wird die Rückforderungsv erfügung der Sozialversicherungsanstalt des Kantons Zürich , IV-Stelle, vom 1 1. Mai 2016 auf gehoben . 2.</w:t>
      </w:r>
    </w:p>
    <w:p>
      <w:r>
        <w:t>Die Gerichtskosten von Fr. 1'000 .-- werden der Beschwerdegegnerin auferlegt. Rech nung und Einzahlungsschein werden der</w:t>
      </w:r>
    </w:p>
    <w:p>
      <w:r>
        <w:t>Kostenpflichtigen nach Eintritt der Rechts kraft zugestellt. 3.</w:t>
      </w:r>
    </w:p>
    <w:p>
      <w:r>
        <w:t>Die Beschwerdegegnerin wird verpflichtet, der Beschwerdeführerin eine Prozess ent schä digung von Fr. 2'700 .-- (inkl. Barauslagen und MWSt ) zu bezahlen. 4.</w:t>
      </w:r>
    </w:p>
    <w:p>
      <w:r>
        <w:t>Zustellung gegen Empfangsschein an: - Rechtsanwalt Ervin Deplazes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1.3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1.6</w:t>
      </w:r>
    </w:p>
    <w:p>
      <w:r>
        <w:t>; vgl. auch Urk. 7/131 ). 4.4</w:t>
      </w:r>
    </w:p>
    <w:p>
      <w:r>
        <w:t>Dr. D.___ hielt mit Bericht vom 2 2. Mai 2014 ( Urk. 7/133) fest, sie habe keine Arbeitsunfähigkeit attestiert. Die Beschwerdeführerin leide an persistierenden links - (richtig wohl: rechts-) seitigen Armschmerzen mit leichter Schwäche. Arbeiten in verschiedenen Haltungen seien überaus wichtig, um eine Verstär kung der Sch merzen möglichst zu verhindern ( Ziff. 1.1, 1.6, 1.7). Ergänzend hielt Dr. D.___ am 7. Januar 2015 ( Urk. 7/144) fest, es könne sicher lich eine 50%ige Arbeitsfähigkeit angestrebt werden, ohne dass von einer Exazerbation der Schmerzen im operierten Arm ausgegangen werden müsse. 4.5</w:t>
      </w:r>
    </w:p>
    <w:p>
      <w:r>
        <w:t>Die Gutachterinnen und Gutachter des A.___ stellten in ihrem am 2 5. August 2015 nach Berücksichtigung der Akten, Erhebung der Anamnese und Durch führung einer internistischen, orthopädischen, gynäkologischen und psychi atrischen Untersuchung erstatteten Gutachten ( Urk. 7/157) folgende Diagnosen mit Auswirkung auf die Arbeitsfähigkeit (S. 40): - wenig differenziertes invasiv ductales</w:t>
      </w:r>
    </w:p>
    <w:p>
      <w:r>
        <w:t>Mammakarzinom rechts - Erstdiagnose Mai 2007 - Status nach Segmentresektion rechts und Sentinel-Lymphonodekto mie rechts Juni 2007 - Status nach axillärer</w:t>
      </w:r>
    </w:p>
    <w:p>
      <w:r>
        <w:t>Lymphonodektomie rechts Juli 2007 - Status nach adjuvanter Chemotherapie August bis November 2007 - Status nach Radiotherapie Januar bis März 2008 - Status nach Therapie mit Tamoxifen Januar 2008 bis Ende 2013 - Minderbelastbarkeit des rechten Armes durch Narbenbeschwerden - Verdacht auf Karpaltunnelsyndrom rechts - Allergie auf Nickelsulfat, Kobaltchlorid, Ethylacrylat - Handekzeme seit 1990, Gesichtsekzeme seit 2006 - Dezember 2007 Anerkennung als berufsbedingtes, gemischt toxisch-allergisches Ekzem - Besserung der Hautsymptomatik an nicht-exponiertem Arbeitsplatz - April 2009 Rezidiv des Ekzems nach Wiederaufnahme der Tätigkeit am bisherigen Arbeitsplatz - Mai 2009 Nicht-Eignungsverfügung der SUVA für Arbeiten mit Kon takt zu Acrylaten und Lötdämpfen - August 2013 Nicht-Eignungsverfügung der SUVA für Arbeiten mit Kontakt zu Nickel, Proteinkontaktdermatitis auf Kartoffeln und Äpfel - rezidivierend e depressive Störung, gegenwärtig remittiert (ICD-10 F33.4) - akzentuierte neurotische Persönlichkeitszüge - chronisches lumbovertebrales Schmerzsyndrom Im Vordergrund stünden Beschwerden von Seiten des rechten Armes mit Min derbelastbarkeit und endgradiger Bewegungseinschränkung, bedingt durch die stattgehabte Operation des Mammakarzinoms rechts mit Lymphknotenausräu mung in der Axilla und dadurch bedingtem Narbenzug. Diese Beschwerden führten zu einer Minderbelastbarkeit des rechten Armes; entsprechend sollte die Versicherte nicht repetitiv Lasten über Augenhöhe heben müssen. Ansonsten sei das Tragen schwerer Lasten über 5 kg mit dem rechten Arm ungünstig. Die kli nische Thenaratrophie bei Verdacht auf Karpaltunnelsyndrom (CTS) sollte neu rologisch abgeklärt werden; bei Vorliegen eines CTS könne die Kraftlosigkeit in der Hand durch eine Operation gebessert werden. Von Seiten des chronischen Lumbovertebralsyndroms seien Tätigkeiten in Zwangspositionen ebenfalls ungünstig. Des Weiteren sei auf die diversen Allergien verwiesen; entspre chende Nichteignungsverfügungen der SUVA lägen vor. Zudem bestehe eine gewisse Minderbelastbarkeit aus psychischen Gründen, welche auf 10 % einzu schätzen sei bei gesamtmedizinischer Arbeitsfähigkeit in adaptierter Tätigkeit von 70 % (S. 41). Die angestammten Tätigkeiten als Hörgerätefacharbeiterin und Verkäuferin mit Kontakt zu Münzen sei aufgrund der Allergien nicht mehr zumutbar. In adap tierter Tätigkeit bestünden neben den Einschränkungen aufgrund der Allergien die Einschränkungen aufgrund der Minderbelastbarkeit des rechten Armes. Weiter könne die Beschwerdeführerin aufgrund des gynäkologischen, orthopä dischen und psychiatrischen Leidens nur mit einem Rendement von 70 % ein gesetzt werden. Diese Beurteilung gelte ab dem Datum des Gutachtens. Der Verlauf sei in den Akten derart schlecht dokumentiert und widersprüchlich, dass der eigentliche Verlauf der Arbeitsfähigkeit nicht nachvollzogen werden könne (S. 42). Aktuell sei die Beschwerdeführerin mit ihrer Tätigkeit als Haushälterin in einem Pensum von 40 % gut eingegliedert. Diese Tätigkeit sei ihr grundsätzlich in einem Pensum von 70 % zumutbar (S. 42). Worauf der Entscheid einer Dreiviertelsrente beruht habe, sei nicht klar. Letzt lich sei davon auszugehen, dass es sich heute um einen im Wesentlichen unver änderten Gesundheitszustand handle, dessen Auswirkungen auf die Arbeitsfä higkeit gutachterlich nur anders beurteilt werde (andere Beurteilung des glei chen Sachverhalts). Von psychiatrischer Seite her habe sich die Situation ver bessert ; derzeit sei die Depression remittiert. Von orthopädischer Seite her sei die Minderbelastbarkeit des rechten Armes gleichgeblieben wie auch eine gewisse Einschränkung durch das chronische Lumbovertebralsyndrom . Aus gynäkologischer Sicht bestehe eine Einschränkung des Rendements von 30 % . Von Seiten der Allergien sollte weiterhin auf eine Nicht-Exposition bezüglich der bekannten Allergene geachtet werden (S. 43). Aus somatischer Sicht könne die von Dr. D.___ in ihrer Beurteilung vom Januar 2015 festgehaltene Arbeits unfähigkeit von 50 % nicht nachvollzogen werden; eine Begründung dafür fehle (S. 44 oben). 4.6</w:t>
      </w:r>
    </w:p>
    <w:p>
      <w:r>
        <w:t>Dr. D.___ führte mit Stellungnahme vom 3. November 2015 ( Urk. 7/165/3) aus, dass in Bezug auf die Schmerzen im betroffenen Arm Arbeiten in verschiedenen Haltungen überaus wichtig seien, um eine Verstärkung der Schmerzen mög lichst zu minimieren. Aufgrund der jedoch stärkeren körperlichen Anstrengung sei eine Arbeitsunfähigkeit von 50 % gegeben. 4.7</w:t>
      </w:r>
    </w:p>
    <w:p>
      <w:r>
        <w:t>Dr. med. H.___ , Facharzt für Allgemeine Innere Medizin, stellte mit Bericht vom 8. November 2015 ( Urk. 7/165/2) folgende Diagnosen: - vermehrte Müdigkeit - Rückenschmerzen - Knieschmerzen rechts - Schulterschmerzen Die Beschwerdeführerin leide an chronischen skelettalen Schmerzen, welche nur durch regelmässiges Training kontrolliert werden könnten. Die momentane Arbeits belastung in einem 40 % -Pensum sei knapp möglich. Eine Steigerung sei sicher mit vermehrten Beschwerden und dann vermehrter Arbeitsunfähigkeit ver bunden. Sinnvoll wäre, die Rente wie bisher zu belassen. 4.8</w:t>
      </w:r>
    </w:p>
    <w:p>
      <w:r>
        <w:t>Dr. C.___ hielt mit Bericht vom 1 3. November 2015 ( Urk. 7/165/1) fest, sie habe Bedenken, dass die Beschwerdeführerin in der angestammten Tätigkeit als Hör gerätefachmitarbeiterin zu 70 % arbeitsfähig sein solle, da die SUVA diesbezüg lich eine Nichteignungsverfügung erlassen habe. 5.</w:t>
      </w:r>
    </w:p>
    <w:p>
      <w:r>
        <w:rPr>
          <w:b/>
        </w:rPr>
        <w:t>E. 2</w:t>
      </w:r>
    </w:p>
    <w:p>
      <w:r>
        <w:t>im Verfahren Nr. IV.2016.00631) zu viel bezahlte Rentenleistungen im Betrag von Fr. 3‘074.-- von der Versi cherten zurück.</w:t>
      </w:r>
    </w:p>
    <w:p>
      <w:r>
        <w:rPr>
          <w:b/>
        </w:rPr>
        <w:t>E. 2.1</w:t>
      </w:r>
    </w:p>
    <w:p>
      <w:r>
        <w:t>Streitig und zu prüfen ist, ob sich der Gesundheitszustand und die Arbeitsfähig keit der Beschwerdeführerin seit Erlass der Verfügung vom 1 8. Juli 2012 ( Urk. 7/103) in anspruchsrelevanter Weise verändert haben. Damit steht die Frage in Zusammenhang, ob die Rückforderungsverfügung vom 1 1. Mai 2016 ( Urk. 9/ 2 ) rechtens ist.</w:t>
      </w:r>
    </w:p>
    <w:p>
      <w:r>
        <w:rPr>
          <w:b/>
        </w:rPr>
        <w:t>E. 2.2</w:t>
      </w:r>
    </w:p>
    <w:p>
      <w:r>
        <w:t>Die Beschwerdegegnerin begründete die rentenaufhebende Verfügung vom 1 0. Februar 2016 wie folgt ( Urk. 2 S. 2 f.): Es sei gestützt auf das eingeholte polydisziplinäre Gutachten von einer Verbesserung des Gesundheitsschadens auszugehen, dieser sei remittiert. Nach einer Operation seien subjektive Beschwerden häufig und begründeten bei der Beschwerdeführerin eine Arbeits unfähigkeit von 30 % . In der angestammten Tätigkeit als Hörgerätfachmitar beiterin bestehe seit Juli 2015 eine Arbeitsfähigkeit von 70 % unter Berücksich tigung der Kontaktallergie. Es seien keine weiteren Abklärungen notwendig, und der Einkommensvergleich sei korrekt erstellt worden. Die Rückforderungsverfügung sei erlassen worden, da die Rente per Ende März 2016 eingestellt, jedoch von der Ausgleichskasse noch für die Monate April und Mai 2016 ausbezahlt worden sei ( Urk. 9/2 S. 1).</w:t>
      </w:r>
    </w:p>
    <w:p>
      <w:r>
        <w:rPr>
          <w:b/>
        </w:rPr>
        <w:t>E. 2.3</w:t>
      </w:r>
    </w:p>
    <w:p>
      <w:r>
        <w:t>Dem hielt die Beschwerdeführerin entgegen ( Urk. 1 S. 6 f.), es sei ihr aufgrund der verschiedenen Kontaktallergien aus dermatologischer Sicht und aufgrund ihrer Armbeschwerden keine 70%ige Arbeitsfähigkeit zumutbar, sie könne die angestammte Tätigkeit nicht mehr ausführen. Es sei zudem kein dermatologi sches Gutachten eingeholt worden. Die Nichteignungsverfügungen seien im Gutachten wie auch von der Beschwerdegegnerin zu wenig berücksichtigt wor den. Weiter müsse beim Einkommensvergleich von der aktuellen Tätigkeit als Haushaltangestellte ausgegangen werden. Hinsichtlich der Rückforderungsverfügung verwies die Beschwerdeführerin auf das Verfahren betreffend Renteneinstellung und hielt zudem fest, es sei nicht ihre Schuld, wenn die Ausgleichskasse zu spät von der Rentenaufhebung erfahre; es treffe sie keine Meldepflicht ( Urk. 9/1 S. 3 f.). 3. 3.1</w:t>
      </w:r>
    </w:p>
    <w:p>
      <w:r>
        <w:t>Der rentenzusprechenden Verfügung vom 1 8. Juli 2012 ( Urk. 7/103) lagen die folgende n</w:t>
      </w:r>
    </w:p>
    <w:p>
      <w:r>
        <w:t>medizinischen Akten zugrunde: Dr. med. B.___ , Oberärztin Gynäkologie und Geburtshilfe, diagnostizierte mit Bericht vom 1 6. Juli 2008 ( Urk. 7/18/1-6) ein Mammakarzinom rechts ( Ziff. 1.1). Die Beschwerdeführerin sei in der angestammten Tätigkeit seit 1. August 2008 auf unbestimmte Zeit zu 30 % arbeitsunfähig ( Ziff. 2). Sie leide bei Rechtshändigkeit an einer fortbestehenden Verminderung der Kraft im rechten Arm ( Ziff. 5.1). Die angestammte Tätigkeit sei ab August 2008 zu 25</w:t>
      </w:r>
    </w:p>
    <w:p>
      <w:r>
        <w:t>Stunden pro Woche, zunehmend, zumutbar ( Ziff. 5.2). 3.2</w:t>
      </w:r>
    </w:p>
    <w:p>
      <w:r>
        <w:t>Dr. med. C.___ , Fachärztin für Dermatologie, diagnostizierte mit Bericht vom 2 8. Mai 2009 ( Urk. 7/43/7-8) ein dyshidrosiformes sowie hyperkeratotisch</w:t>
      </w:r>
    </w:p>
    <w:p>
      <w:r>
        <w:t>rhagadiformes , streuendes Handekzem, eine epikutane Sensibilisierung vom Spättyp gegenüber Nickelsulfat, Kaliumdichromat und Ethylacrylat sowie eine Sensibilisierung gegenüber diversen Pollen. Bei Exposition gegenüber den aller gieauslösenden Substanzen sei die Beschwerdeführerin zu 100 % arbeitsunfähig.</w:t>
      </w:r>
    </w:p>
    <w:p>
      <w:r>
        <w:t>3.3</w:t>
      </w:r>
    </w:p>
    <w:p>
      <w:r>
        <w:t>Dr. med. D.___ , Oberärztin Gynäkologie und Geburtshilfe, hielt mit Bericht vom 9. Juli 2010 ( Urk. 7/70) fest, dass die aktuelle Tätigkeit der Beschwerdeführerin als Verkäuferin zu etwa 50 % zumutbar sei ( Ziff. 1.6). 3.4</w:t>
      </w:r>
    </w:p>
    <w:p>
      <w:r>
        <w:t>Dr. med. E.___ , Praktische Ärztin, Regionaler Ärztlicher Dienst (RAD), untersuchte die Beschwerdeführerin am 2 6. August 2010 und berichtete am 2 7. August 2010 ( Urk. 7/73-74). Sie stellte folgende Diagnosen ( Urk. 7/73 S. 3): - Status nach Mammakarzinom rechts - Status nach Mammateilresektion , Achselausräumung, Chemotherapie und Bestrahlung, Funktionseinschränkung und Sensibilitätsstörung rechter Arm - Tamoxifentherapie - Panvertebralsyndrom bei Dekonditionierung - Angstzustände, Ein- und Durchschlafstörungen mit nachfolgender Tages müdigkeit In der Funktion als Verkäuferin und Kassiererin müsse die Versicherte in der Lage sein, sowohl über lange Zeit sehr konzentriert zu arbeiten als auch mental belastbar zu sein. Aufgrund der Grunderkrankung und der Auswirkungen der durchgeführten und laufenden Therapie sei dies nur zu einem reduzierten Aus mass möglich. Es sei anhand der aktuellen Befunde nachvollziehbar, dass ab Juni 2007 eine volle Arbeitsunfähigkeit bezogen auf ein 100 % -Pensum in der damals ausgeübten Tätigkeit als Mitarbeiterin in der Hörgeräteproduktion und auch für jede andere Tätigkeit bestanden habe. Ab April 2008 könne von einer 50%igen Arbeitsfähigkeit als Mitarbeiterin in der Hörgeräteproduktion wie auch in jeder anderen Tätigkeit ausgegangen werden. Die Reduktion der Arbeitsfä higkeit in der bisherigen Tätigkeit begründe sich mit der verminderten physi schen und psychischen Belastbarkeit bei teils abgeschlossener, teils fortlaufen der Therapie und der reduzierten Einsetzbarkeit des rechten Armes (S.</w:t>
      </w:r>
    </w:p>
    <w:p>
      <w:r>
        <w:t>3 f.). Im Rahmen der Wiedereingliederung nach der Nichteignungsverfügung habe die Beschwerdeführerin eine Stelle in einem Modehaus gefunden, wo sie seit September 2009 entsprechend ihrer Arbeitsfähigkeit in einem Pensum von 50 % arbeite. Diese Beschäftigung sei optimal angepasst. Unter einer angepassten Tätigkeit seien solche zu verstehen, die in sehr leichter Wechselbelastung zu verrichten seien, mit der Möglichkeit zu Pausen und unter Vermeidung von Zwangshaltungen, einseitigen Belastungen und Heben, Tragen und Halten von Lasten von über 1-2 kg (S. 4). 3.5</w:t>
      </w:r>
    </w:p>
    <w:p>
      <w:r>
        <w:t>Dr. D.___ hielt mit Bericht vom 1 6. Mai 2011 ( Urk. 7/88) fest, es bestünden bei der Beschwerdeführerin seit der brusterhaltenden Therapie belastungsabhängige Schmerzen rechts. Zusätzlich leide sie an Schulter- und Rückenschmerzen. Belastungen des rechten Arms seien auch vier Jahre nach der Operation mit rascher Ermüdung gekoppelt und sollten auf ein Minimum reduziert werden. Durch die starke Belastung des gesunden linken Arms kämen nun ziehende Schmerzen auf dieser Seite dazu. Die Arbeitsfähigkeit sei seit Oktober 2008 wiederholt auf 50 % festgelegt worden. Die Schmerzen nähmen bei stärkerer Belastung rasch zu, womit eine höhere Arbeitsunfähigkeit zu befürchten sei. Eine Erhöhung der Arbeitsfähigkeit sei zum jetzigen Zeitpunkt nicht zu empfehlen. 3.6</w:t>
      </w:r>
    </w:p>
    <w:p>
      <w:r>
        <w:t>Gestützt auf diese Aktenlage ging die Beschwerdegegnerin von einer Rest arbeits fähigkeit von 50 % aus und ermittelte einen Invaliditätsgrad von 61 % (vgl. Urk. 7/103 Verfügungsteil 2). 4. 4.1</w:t>
      </w:r>
    </w:p>
    <w:p>
      <w:r>
        <w:t>Dem Revisionsgesuch vom 2 1. August 2013 ( Urk. 7/109)</w:t>
      </w:r>
    </w:p>
    <w:p>
      <w:r>
        <w:t>lagen folgende Arztbe richte zugrunde: Dr. med. F.___ , Fachärztin für Arbeitsmedizin und Umweltmedizin, SUVA, hielt mit Bericht vom 2 2. Juli 2013 ( Urk. 7/112/13-15) fest, dass die Beschwerdeführerin bis Dezember 2012 im Modegeschäft beschwerdefrei gewe sen sei. Seither habe sich wieder ein dyshidrosiformes Handekzem ausgebildet. Hinsichtlich der durchgemachten Tumorerkrankung seien die bisherigen Routi nekontrollen unauffällig verlaufen (S. 2). Es sei bei der jetzigen Tätigkeit als Verkaufsassistentin insbesondere im Umgang mit nickelhaltigen Münzen, aber auch beim Kontakt mit andere n nickelhaltigen Materialien zum Auftreten eines berufsbedingten kontaktallergischen Ekzems gekommen. Auch wenn bislang keine Arbeitsunfähigkeiten aus dem Verlauf des Kontaktekzems resultiert hät ten, sei doch eine erhebliche Verschlimmerung mit dem Risiko einer Chronifi zierung zu befürchten (S. 3). 4.2</w:t>
      </w:r>
    </w:p>
    <w:p>
      <w:r>
        <w:t>Dr. C.___ stellte mit Bericht vom 3. April 2014 ( Urk. 7/130/6-8) folgende Diagno sen (S. 1): - chronisches, zum Teil dyshidrosiformes , zum Teil hyperkaratotisch-rhagadiformes streuendes Handekzem bei epikutaner Sensibilisierung vom Spättyp gegenüber Nickelsulfat, Kobaltchlorid und Ethylacrylat - Handekzeme seit ca. 1990 bekannt - Rhinoconjunctivitis</w:t>
      </w:r>
    </w:p>
    <w:p>
      <w:r>
        <w:t>pollinosa und Proteinkontakt-Dermatitis gegenüber Kartoffeln und Äpfeln - Nahrungsmittelallergie gegenüber Sellerie Als Detailhandelsangestellte (Modeverkäuferin) mit Nickelkontakt sei die Beschwerdeführerin zu 100 % arbeitsunfähig; die bisherige Tätigkeit sei nicht mehr zumutbar (S. 2). Für Arbeiten ohne Kontakt mit den allergenen Substan zen und für Tätigkeiten, die die Hände nicht belasteten (keine Feuchtarbeiten), bestehe volle Arbeitsfähigkeit (S. 3). 4.3</w:t>
      </w:r>
    </w:p>
    <w:p>
      <w:r>
        <w:t>Dr. med. G.___ , Fachärztin für Psychiatrie und Psychotherapie, berichtete am 4. April 2014 ( Urk. 7/129) und stellte keine Diagnose mit Auswirkung auf die Arbeitsfähigkeit. Ohne Auswirkung auf die Arbeitsfähigkeit sei ein Status nach Anpassungsstörung nach Behandlung eines Mammakarzinoms ( Ziff. 1.1). Aus psychiatrischer Sicht bestehe keine Einschränkung der Arbeitsfähigkeit ( Ziff. 1.4, Ziff.</w:t>
      </w:r>
    </w:p>
    <w:p>
      <w:r>
        <w:rPr>
          <w:b/>
        </w:rPr>
        <w:t>E. 5</w:t>
      </w:r>
    </w:p>
    <w:p>
      <w:r>
        <w:t>im Verfahren Nr.</w:t>
      </w:r>
    </w:p>
    <w:p>
      <w:r>
        <w:t>IV.2016.00631 ), was der Beschwerdeführerin am 5. Juli 2016 mitgeteilt wurde ( Urk.</w:t>
      </w:r>
    </w:p>
    <w:p>
      <w:r>
        <w:rPr>
          <w:b/>
        </w:rPr>
        <w:t>E. 5.1</w:t>
      </w:r>
    </w:p>
    <w:p>
      <w:r>
        <w:t>Die Annahme einer 50%igen Arbeitsunfähigkeit und Zusprache einer Drei viertels rente erfolgte im Jahr 2012 gestützt auf die Untersuchung und Beur tei lung durch RAD-Ärztin Dr. E.___ (vorstehend E. 3.4; vgl. auch Urk. 7/98/4 f.), wonach die Reduktion in der bisherigen Tätigkeit auf die verminderte phy sische und psychische Belastbarkeit bei teils abgeschlossener, teils andauer nder Krebstherapie sowie auf die reduzierte Einsetzbarkeit des rechten Arms zurück zuführen sei. Die neue Tätigkeit im Modehaus zu 50 % sei optimal angepasst. Als Diagnosen nannte Dr. E.___ einen Status nach Mammakar zinom rechts mit entsprechender Behandlung (Operation, Chemotherapie, Bestrahlung) und verbleibender Funktionseinschränkung und Sensibilitäts störung im rechten Arm , die Tamoxifentherapie , ein Panvertebralsyndrom bei Dekonditionierung und Angstzustände mit Ein- und Durchschlafstörungen. Die Arbeitsunfähigkeit in angestammter und angepasster Tätigkeit bezifferte sie mit 50 % . Diese Ein schätzung erfolgte in Übereinstimmung mit den Beurteilungen der behandeln den Ärztinnen (vgl. vorstehend E. 3).</w:t>
      </w:r>
    </w:p>
    <w:p>
      <w:r>
        <w:rPr>
          <w:b/>
        </w:rPr>
        <w:t>E. 5.2</w:t>
      </w:r>
    </w:p>
    <w:p>
      <w:r>
        <w:t>In der Folge konnte die Beschwerdeführerin die bislang als optimal angepasst geltende Arbeit im Modehaus aufgrund der Nickelallergie nicht mehr ausüben, was Dr. F.___ und Dr. C.___ bestätigten (vgl. vorstehend E. 4.1- 4.2).</w:t>
      </w:r>
    </w:p>
    <w:p>
      <w:r>
        <w:t>Dr. C.___ hielt fest, dass für Arbeiten ohne Kontakt mit Allergenen oder Feuchtigkeit aus dermatologischer Sicht volle Arbeitsfähigkeit gegeben sei (vorstehend E. 4.2).</w:t>
      </w:r>
    </w:p>
    <w:p>
      <w:r>
        <w:t>Psychiaterin Dr. G.___ (vorstehend E. 4.3) stellte keine Diagnose mit Aus wir kung auf die Arbeitsfähigkeit. Gynäkologin</w:t>
      </w:r>
    </w:p>
    <w:p>
      <w:r>
        <w:t>Dr. D.___ (vorstehend E. 4.4) ging weiterhin von einer 50%igen Arbeitsfähigkeit aus. Diese Berichte belegen somit keine Verschlechterung, sondern weiterhin eine Arbeitsfähigkeit von 50 % bei grundsätzlich unveränderten Diagnosen.</w:t>
      </w:r>
    </w:p>
    <w:p>
      <w:r>
        <w:rPr>
          <w:b/>
        </w:rPr>
        <w:t>E. 5.3</w:t>
      </w:r>
    </w:p>
    <w:p>
      <w:r>
        <w:t>Die Gutachterinnen und Gutachter des A.___ (vorstehend E. 4.5) stellten im Wesentlichen die gleichen Diagnosen wie Dr. E.___ im Jahr 2010 , nämlich diejenigen eines Status nach Behandlung des Mammakarzinoms rechts mit Minderbelastbarkeit des rechten Arms und einer Allergie auf Nickelsulfat, Kobaltchlorid und Ethylacrylat . Das zusätzlich diagnostizierte lumbovertebrale Schmerzsyndrom entspricht den Rückenschmerzen, die Dr. D.___ bereits 2011 fes tstellte (vgl. vorstehend E. 3.5 ). Neu kam lediglich ein Verdacht auf ein Kar paltunnelsyndrom</w:t>
      </w:r>
    </w:p>
    <w:p>
      <w:r>
        <w:t>hinzu. Hinsichtlich der zur Beurteilung der Arbeitsfähigkeit massgeblichen Auswirkungen dieser Diagnosen hielten die Gutachter fest, dass die Beschwerden des rechten Armes mit Minderbelastbarkeit und endgradiger Bewegungseinschränkung im Vordergrund stünden. Zudem bestehe eine gewisse Minderbelastbarkeit aus psychischen Gründen, welche auf 10 % einzu schätzen sei. Das Karpaltunnelsyndrom müsse abgeklärt werden. Von Seiten des lumbovertebralen Schmer z syndroms seien Tätigkeiten in Zwangspositionen ungünstig. Die Gutachter stellten somit die gleichen Einschränkungen wie bisher fest, kamen aber dennoch zum Schluss, dass die Beschwerdeführerin aus poly diszi plinärer Sicht in adaptierten Tätigkeiten nun zu 70 % (statt wie bisher zu 50 % ) arbeitsfähig sei. Dabei betonten die Gutachter ausdrücklich, es handle sich heute um einen im Wesentlichen unveränderten Gesundheitszustand, dessen Aus wirkungen auf die Arbeitsfähigkeit sie gutachterlich anders beurteil ten, somit nähmen sie eine andere Beurteilung des gleichen Sachverhalt s vor (vgl. vor stehend E. 4.5). Dies ist revisionsrechtlich jedoch unbe achtlich ;</w:t>
      </w:r>
    </w:p>
    <w:p>
      <w:r>
        <w:t>d ie bloss unterschiedliche Beur teilung der Auswirkungen eines im Wesentlichen unverändert gebliebenen Gesundheitszustands auf die Arbeitsfähigkeit stellt für sich allein genommen keinen Revisionsgrund im Sinne von Art. 17 Abs. 1 ATSG dar (vgl. vorstehend E. 1.4). Damit ist weiterhin von einer Arbeitsfähigkeit von 50 % in einer behin derungsangepassten Tätigkeit auszugehen. Dies wurde hinsichtlich der im Vor dergrund stehenden Armbeschwerden von Dr. D.___ ausdrücklich bestätigt (vgl.</w:t>
      </w:r>
    </w:p>
    <w:p>
      <w:r>
        <w:t>vorstehend E. 4.4). Die angestammte Tätigkeit als Hörgeräte-Facharbeiterin ist entgegen der Annahme der Beschwerdegegnerin aufgrund der Allergien weiter hin nicht zumutbar , auch nicht in einem reduzierten Pensum (vgl. vor stehend E. 4.5 und S. 42 des A.___ -Gutachtens) . 6.</w:t>
      </w:r>
    </w:p>
    <w:p>
      <w:r>
        <w:rPr>
          <w:b/>
        </w:rPr>
        <w:t>E. 6</w:t>
      </w:r>
    </w:p>
    <w:p>
      <w:r>
        <w:t>im Verfahren Nr. IV.2016.00631). Das Gericht zieht in Erwägung: 1.</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 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6.2</w:t>
      </w:r>
    </w:p>
    <w:p>
      <w:r>
        <w:t>Die Beschwerdegegnerin ging davon aus, dass die Beschwerdeführerin im Gesund heitsfall weiterhin zu 100 % bei der Y.___ tätig gewesen wäre, und errechnete gestützt auf das bei der Y.___ letztmals erzielte Einkommen ein hypothetisches Valideneinkommen von Fr. 66‘218.25 für das Jahr 2015 (vgl. Urk. 7/160 sowie Urk. 2 S. 2). Dies ist nicht zu beanstanden.</w:t>
      </w:r>
    </w:p>
    <w:p>
      <w:r>
        <w:rPr>
          <w:b/>
        </w:rPr>
        <w:t>E. 6.3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Die Beschwerdeführerin übt seit 1 7. Februar 2014 in einem Pensum von 40 % eine behinderungsangepasste Tätigkeit als Haushälterin aus (vgl. Urk. 7/128). Ob es sich dabei um ein besonders stabiles Arbeitsverhältnis handelt, kann offen bleiben, denn das kumulativ zu erfüllende Erfordernis der zumutbaren vollen Ausschöpfung der Restarbeitsfähigkeit von 50 % ist nicht erfüllt. Damit ist die Berechnung des hypothetischen Invalideneinkommens nicht anhand des tat sächlich in dieser Tätigkeit erzielten Lohns, sondern anhand der statistischen Werte zu ermitteln.</w:t>
      </w:r>
    </w:p>
    <w:p>
      <w:r>
        <w:rPr>
          <w:b/>
        </w:rPr>
        <w:t>E. 6.4</w:t>
      </w:r>
    </w:p>
    <w:p>
      <w:r>
        <w:t>Für die Bestimmung des Invalideneinkommens ist primär von der beruflich-er 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w:t>
      </w:r>
    </w:p>
    <w:p>
      <w:r>
        <w:t>4.2.1 mit Hinweis), wobei jeweils vom sogenannten Zentralwert (Median) aus 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w:t>
      </w:r>
    </w:p>
    <w:p>
      <w:r>
        <w:rPr>
          <w:b/>
        </w:rPr>
        <w:t>E. 6.5</w:t>
      </w:r>
    </w:p>
    <w:p>
      <w:r>
        <w:t>Angesichts der Zumutbarkeit einer 50%igen behinderungsangepassten Tätigkeit steht der Beschwerdeführerin unter Berücksichtigung der Beeinträchtigung des rechten Arms und der Allergien</w:t>
      </w:r>
    </w:p>
    <w:p>
      <w:r>
        <w:t>eine breite Palette von Tätigkeiten offen. Es rechtfertigt sich daher, für die Bemessung des Invalideneinkommens auf den standardisierten Durchschnittslohn für einfache Tätigkeiten körperlicher oder handwerklicher Art in sämtlichen Wirtschaftszweigen des Privaten Sektors gemäss</w:t>
      </w:r>
    </w:p>
    <w:p>
      <w:r>
        <w:t>LSE abzustellen. Das im Jahr 201 4 von Frauen im Durchschnitt aller einfachen Tätigkeiten kör perlicher oder handwerklicher Art erzielte Einkommen betrug pro Monat Fr. 4‘300.-- ( LSE 2014, Tabellengruppe TA1 _tirage_skill_level , Total, Komp e tenz niveau 1, www.bfs.admin.ch ), mithin Fr. 51‘600.-- pro Jahr (Fr. 4‘300.-- x 12). Unter Berücksichtigung der allgemeinen Lohnentwicklung für Frauen im Jahr 2015 in der Höhe von 0.5 % (www.bfs.admin.ch, Arbeit und Erwerb, Löhne/Erwerbseinkommen, Lohnentwicklung 2015 ) sowie der durchschnittli chen wöchentlichen Arbeitszeit im Jahr 2015 von 41.7 Stunden (Betriebsübliche Arbeitszeit nach Wirtschaftsabteilungen, Total, www.bfs.admin.ch, Arbeit und Erwerb, Erwerbstätigkeit und Arbeitszeit) ergibt dies ein Invalideneinkommen von rund Fr. 54‘062.-- für das Jahr 2015 (Fr. 51‘600.-- x 1.005 : 40 x 41.7). Bei einem Arbeitspensum von 50 % ergibt dies ein Inval ideneinkommen von rund Fr. 27‘031.--.</w:t>
      </w:r>
    </w:p>
    <w:p>
      <w:r>
        <w:rPr>
          <w:b/>
        </w:rPr>
        <w:t>E. 6.6</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6.7</w:t>
      </w:r>
    </w:p>
    <w:p>
      <w:r>
        <w:t>Obwohl sich Teilzeitarbeit bei Frauen in der Regel lohnerhöhend auswirkt ( vgl. dazu das Urteil des Bundesgerichts 8C_712/2012 vom 3 0. Novemb er 2012 E. 4.2.2 mit Hinweisen) und deshalb nur selten einen zusätzlichen Abzug recht fertigt , ist vorliegend dem Umstand Rechnung zu tragen, dass der Beschwerde führerin zweimal aufgrund ihrer Allergien eine Nichteignungsverfügung der SUVA ausgestellt wurde. Dies erschwert auch bei Annahme eines ausgegliche nen Arbeitsmarktes, der gewisse Nischenarbeitsplätze bereithält, die Verwert barkeit der Arbeitsfähigkeit der Beschwerdeführerin, da sie nicht für alle einfachen Tätigkeiten körperlicher oder handwerklicher Art einsetzbar ist. Es ist des halb ein Abzug von 5 % zu gewähren , womit ein hypothetisches Invaliden ein kommen von rund</w:t>
      </w:r>
    </w:p>
    <w:p>
      <w:r>
        <w:t>Fr. 25‘679. - - resultiert ( Fr. 27‘031.-- x 0.95).</w:t>
      </w:r>
    </w:p>
    <w:p>
      <w:r>
        <w:rPr>
          <w:b/>
        </w:rPr>
        <w:t>E. 6.8</w:t>
      </w:r>
    </w:p>
    <w:p>
      <w:r>
        <w:t>Der Vergleich des hypothetischen Valideneinkommens von rund</w:t>
      </w:r>
    </w:p>
    <w:p>
      <w:r>
        <w:t>Fr. 66‘218. -- mit dem hypothetischen Invalideneinkommen von Fr. 25‘679. -- ergibt eine Ein busse von Fr. 40‘53</w:t>
      </w:r>
    </w:p>
    <w:p>
      <w:r>
        <w:rPr>
          <w:b/>
        </w:rPr>
        <w:t>E. 9</w:t>
      </w:r>
    </w:p>
    <w:p>
      <w:r>
        <w:t>. -- und damit einen Invaliditätsgrad von 61.21 %</w:t>
      </w:r>
    </w:p>
    <w:p>
      <w:r>
        <w:t>und gerundet 61 % . Damit hat die Beschwerdeführerin weiterhin Anspruch auf eine Dreiviertels rente . Mit dieser Feststellung ist die Beschwerde gutzuheissen und die ange fochtene Verfügung vom 1 0. Februar 2016 aufzuheben. 7.</w:t>
      </w:r>
    </w:p>
    <w:p>
      <w:r>
        <w:t>Nachdem der Beschwerdeführerin weiterhin die bisherige Dreiviertelsrente zusteht, erweist sich auch die Rückforderungsverfügung vom 1 1. Mai 2016 als nicht rechtens. Dies führt zur Gutheissung der dagegen erhobenen Beschwerde. 8. 8.1</w:t>
      </w:r>
    </w:p>
    <w:p>
      <w:r>
        <w:t>Da es um die Bewilligung oder die Verweigerung von Versicherungsleistungen geht, ist das Verfahren kostenpflichtig. Die Gerichtskosten nach Art. 69 Abs. 1 bis IVG sind auf Fr. 1‘ 00 0 .-- anzusetzen und ausgangsgemäss der Beschwerde geg nerin aufzuerlegen. 8.2</w:t>
      </w:r>
    </w:p>
    <w:p>
      <w:r>
        <w:t>Ausgangsgemäss hat die vertretene Beschwerde führe r in Anspruch auf eine Pro zess entschädigung , welche beim praxisgemässen Stundenansatz von Fr. 220.-- (zuzüglich MWSt ) auf Fr. 2‘700 .- - (inkl. MWSt und Barauslagen) festzusetzen ist. Das Gericht beschliesst : Der Prozess Nr. IV.2016.00631 in Sachen X.___</w:t>
      </w:r>
    </w:p>
    <w:p>
      <w:r>
        <w:t>gegen die Sozialver siche rungsanstalt des Kantons Zürich, IV-Stelle, wird mit dem vorliegenden Prozess Nr. IV.2016.00337 vereinigt und als dadurch erledigt abgeschrieben, und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