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IV.2016.00330 vom 20. März 2017</w:t>
      </w:r>
    </w:p>
    <w:p>
      <w:r>
        <w:t>ZH Sozialversicherungsgericht, 2017-03-20, DE</w:t>
      </w:r>
    </w:p>
    <w:p>
      <w:r>
        <w:rPr>
          <w:b/>
        </w:rPr>
        <w:t xml:space="preserve">Quelle: </w:t>
      </w:r>
      <w:r>
        <w:t>https://mcp.opencaselaw.ch/entscheid/zh_sozialversicherungsgericht_IV.2016.00330</w:t>
      </w:r>
    </w:p>
    <w:p>
      <w:r>
        <w:t>FR: ZH_SOZIALVERSICHERUNGSGERICHT IV.2016.00330 du 20 mars 2017</w:t>
      </w:r>
    </w:p>
    <w:p>
      <w:r>
        <w:t>IT: ZH_SOZIALVERSICHERUNGSGERICHT IV.2016.00330 del 20 marzo 2017</w:t>
      </w:r>
    </w:p>
    <w:p>
      <w:pPr>
        <w:pStyle w:val="Heading2"/>
      </w:pPr>
      <w:r>
        <w:t>Erwägungen</w:t>
      </w:r>
    </w:p>
    <w:p>
      <w:r>
        <w:rPr>
          <w:b/>
        </w:rPr>
        <w:t>E. 1</w:t>
      </w:r>
    </w:p>
    <w:p>
      <w:r>
        <w:t>8. August 2009 ( Urk. 6/38) bzw. vom 2 3. Januar 2013 (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 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dargelegt, sind nach der Rechtsprechung des Bundesgerichts leichte bis mittelgradige depressive Störungen nur invalidisierend, wenn sie erwiesenermassen the rapieresistent sind. Anlässlich der psychiatrischen Untersuchung bei Dr. A.___ vom 6. Oktober 2015 gab die Beschwerdefüh rerin an, dass sie keine Psychopharmaka mehr einnehme und bereits seit 2009 keine psychiatrische Behandlung mehr beansprucht habe. Sie sei län gere Zeit behandelt worden, was ihr aber nicht geholfen habe (Urk. 6/75/7). In der Beschwerde vom 1 0. März 2016 ergänzte sie , dass sie die Behandlung bei Dr. B.___ aus terminlichen Gründen erst im April 2016 wieder auf nehmen könne ( Urk. 1). Die Beschwerdeführerin war</w:t>
      </w:r>
    </w:p>
    <w:p>
      <w:r>
        <w:t>demgemäss mehrere Jahre lang nicht mehr in psychiatrische r Behandlung, was zum einen</w:t>
      </w:r>
    </w:p>
    <w:p>
      <w:r>
        <w:t>nicht auf einen ausgeprägten psychischen Leidensdruck schliessen lässt . Zum anderen kann unte r diesen Umständen offensichtlich auch nicht v on einer opti malen und nachhaltigen Ausschöpfung der zumutbaren Behandlungs möglich keiten</w:t>
      </w:r>
    </w:p>
    <w:p>
      <w:r>
        <w:t>gesprochen werden. Im Weiteren hat Dr. A.___</w:t>
      </w:r>
    </w:p>
    <w:p>
      <w:r>
        <w:t>ausdrücklich bejaht, dass mit einer regelmässigen Gesprächs psycho therapie, ergänzt durch die Einnahme von Psychopharma ka , innert sechs Monaten eine erhebliche Verbesserung d es Gesundheitszustands der Beschwerdeführerin und eine Wiederherstellung der vollen Arbeitsfähigkeit</w:t>
      </w:r>
    </w:p>
    <w:p>
      <w:r>
        <w:t>erreicht werden könne ( Urk. 6/75/9 ). Eine im Sinne überwiegender Wahrschein lichkeit erstellte invalidenv ersicherungsrechtlich relevante Therapieresistenz ist vorliegend demzufolge nicht gegeben. 4.5.4</w:t>
      </w:r>
    </w:p>
    <w:p>
      <w:r>
        <w:t>D ie gutachterlich diagnostizierte rezidivierende depressive Störung, gegen - wär tig leichte depressive Episode , ist daher aus rechtlicher Sicht nicht als invalidisierend zu betrachten. Von einer Einschränkung der Arbeitsfähig keit aus psychischen Gründen kann somit</w:t>
      </w:r>
    </w:p>
    <w:p>
      <w:r>
        <w:t>spätestens seit Oktober 2015 nicht mehr ausgegangen werden. 4.</w:t>
      </w:r>
    </w:p>
    <w:p>
      <w:r>
        <w:rPr>
          <w:b/>
        </w:rPr>
        <w:t>E. 1.4</w:t>
      </w:r>
    </w:p>
    <w:p>
      <w:r>
        <w:t>Bei erwerbstätigen Versicherten ist der Invaliditätsgrad gemäss Art. 16 ATSG in Verbindung mit Art. 28a Abs. 1 IVG aufgrund eines Einkommensver gleichs zu bestimmen. Dabei wird das Erwerbseinkommen, das die versi cherte Person nach Eintritt der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 einkommen ).</w:t>
      </w:r>
    </w:p>
    <w:p>
      <w:r>
        <w:t>Die seit dem 1. Januar 2004 massgeblichen Rentenabstufungen geben bei einem Invaliditätsgrad von mindestens 40 Prozent Anspruch auf eine Vier telsrente , bei einem Invaliditätsgrad von mindestens 50 Prozent Anspruch auf eine halbe Rente, bei einem Invaliditätsgrad von mindestens 60 Prozent Anspruch auf eine Dreiviertelsrente und bei einem Invaliditätsgrad von min destens 70 Prozent Anspruch auf eine ganze Rente (Art. 28 Abs. 2 IVG).</w:t>
      </w:r>
    </w:p>
    <w:p>
      <w:r>
        <w:rPr>
          <w:b/>
        </w:rPr>
        <w:t>E. 1.5</w:t>
      </w:r>
    </w:p>
    <w:p>
      <w:r>
        <w:t>Ändert sich der Invaliditätsgrad einer Rentenbezügerin oder eines Rentenbezü gers erheblich, so wird die Rente von Amtes wegen oder auf Gesuch hin für die Zukunft entsprechend erhöht, herabgesetzt oder aufgeho ben ( Art. 17 Abs. 1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 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Sozialversi cherung, BJM 1989, S. 30 f.; derselbe in: Hermann Fredenhagen , Das ärztli che Gutachten, 4. Auflage 2003, S. 24 f.). 2. 2.1</w:t>
      </w:r>
    </w:p>
    <w:p>
      <w:r>
        <w:t>Streitig und zu prüfen ist, ob die Invalidenrente der Beschwerdeführerin zu Recht aufgehoben wurde. 2.2</w:t>
      </w:r>
    </w:p>
    <w:p>
      <w:r>
        <w:t>Die Beschwerdegegnerin begründete die angefochtene Verfügung damit, dass aus rheumatologischer Sicht keine Einschränkung der Arbeitsfähigkeit bestehe. Der psychische Gesundheitszustand der Beschwerdeführerin habe sich verbessert, so dass es ihr spätestens seit Oktober 2015 wieder möglich sei, eine 70%ige Arbeitstätigkeit auszuüben. Mittels einer regelmässigen, ambulanten psychiatrisch-psychotherapeutischen Behandlung der depressi ven Störung könne sodann nach sechs Monaten eine 100%ige Arbeitsfähig keit angestrebt werden. Da der Beschwerdeführerin die</w:t>
      </w:r>
    </w:p>
    <w:p>
      <w:r>
        <w:t>angestammte Tätig keit als kaufmännische Angestellte</w:t>
      </w:r>
    </w:p>
    <w:p>
      <w:r>
        <w:t>aktuell in einem 70%-Pensum zumutbar sei , resultiere ein Invaliditätsgrad von 30 % . Der Invaliditätsgrad liege somit</w:t>
      </w:r>
    </w:p>
    <w:p>
      <w:r>
        <w:t>unter 40 % , weshalb kein Rentenanspruch mehr bestehe ( Urk. 2 ). 2.3</w:t>
      </w:r>
    </w:p>
    <w:p>
      <w:r>
        <w:t>Die Beschwerdeführerin machte demgegenüber geltend, dass nicht von einer Besserung ihres somatischen Gesundheitszustands ausgegangen werden könne. Die Foraminalstenose und die Radikulopathie würden es ihr unmög lich machen, ganztags bzw. jeden Tag ihrer angestammten Tätigkeit als kaufmännische Angestellte nachzugehen. PD Dr. med. C.___ , FMH Radiologie , habe im Bericht vom 7. Oktober 2015 darauf hingewiesen, dass verglichen mit der Voruntersuchung vom Dezember 2011 eine nahezu stati onäre Situation vorliege. Im Weiteren seien auch die psychischen Beschwer den nicht besser geworden. Sie habe der Beschwerdegegnerin am 1 7. Dezember 2015 mitgeteilt, dass sie die Behandlung bei Dr. B.___</w:t>
      </w:r>
    </w:p>
    <w:p>
      <w:r>
        <w:t>aus terminlichen Gründen erst im April 2016 wieder aufnehmen könne. Ab da nn könne Dr. B.___ ihren aktuellen psychischen Gesundheitszustand beur t eilen und eine Prognose stellen. Im Jahr 2014 habe sie eine Weiterbildung zur Sachbearbeiterin Human Resources absolviert. Seither sei sie auf der Suche nach einer neuen Stelle in entsprechender Funktion und in einem höheren Pensum. Bis dieser Umstieg erfolgt sei, sei ihr weiterhin eine halbe Rente auszurichten ( Urk. 1). 3. 3 .1</w:t>
      </w:r>
    </w:p>
    <w:p>
      <w:r>
        <w:t>3.1.1</w:t>
      </w:r>
    </w:p>
    <w:p>
      <w:r>
        <w:t>Mit Verfügung vom 2 0. Mai 2008 sprach die Beschwerdegegnerin der Beschwerdeführerin</w:t>
      </w:r>
    </w:p>
    <w:p>
      <w:r>
        <w:t>mit Wirkung ab dem 1. April 2006 bei einem ermittelten Invaliditätsgrad von 50 % eine halbe Rente zu ( Urk. 6/27) . Seither wurde der Rentenanspruch nicht mehr umfassend materiell überprüft. Zeitliche Ver gleichsbasis für die Beurteilung, ob eine wesentliche Veränderung des Gesundheitszustands vorliegt, bildet somit die Verfügung vom 2 0. Mai 2008 (vgl. E. 1.5 ). Bei der damaligen</w:t>
      </w:r>
    </w:p>
    <w:p>
      <w:r>
        <w:t>Rentenzusprache lagen im Wesentlichen fo l gende Arztberichte vor : 3.1.2</w:t>
      </w:r>
    </w:p>
    <w:p>
      <w:r>
        <w:t>PD Dr. med. D.___ , FMH Orthopädische Chiru rgie, insbesondere Wir belsäulen-C hirurgie, erklärte im an Dr. Y.___</w:t>
      </w:r>
    </w:p>
    <w:p>
      <w:r>
        <w:t>gerichteten Bericht vom 2 3. Mai 2007, dass eine lumbospondylogene Beschwerdehaftigkeit bei Seg mentdegeneration L4/5 und einer Diskushernie, konservativ behandelt 1989, und jetzt auch etwas Chondrose L5/S1 bes tünden . Die neurologischen Para meter seien durchgehend uneingeschränkt, so dass eine funktionsrelevante Stenosierung der foraminären Abgänge L4/5 und L5/S1 ausgeschlossen wer den könne. Aufgrund der Situation der Lendenwirbelsäule (LWS) sei eine gewisse Einschränkung (der Arbeitsfähigkeit) in der Grössenordnung von 15 bis 20 % bei neurologisch fehlenden Ausfällen sicher zu attestieren ( Urk. 6/12/7-8). 3.1.3</w:t>
      </w:r>
    </w:p>
    <w:p>
      <w:r>
        <w:t>Dr. med. D.___ , FMH Psychiatrie und Psychotherapie, hielt im Bericht vom 9. Juni 2007 als Diagnose mit Auswirkung auf die Arbeitsfä higkeit eine schwere langfristige Erschöpfungsdepression mit Angst und Panikattacken (ICD-10 F41.1) mit multiplen psychosomatischen Beschwerden fest. Diagnosen ohne Auswirkung auf die Arbeitsfähigkeit nannte sie nicht. Dr. D.___ erklärte, dass die Beschwerdeführerin in der Zeit, in der s ie bei ihr in Behandlung gestanden sei (1 6. Januar 2004 bis 1 3. Juni 2006) praktisch ständig ca. zu 50 % arbeitsfähig gewesen sei ( Urk. 6/11/7). 3.1.4</w:t>
      </w:r>
    </w:p>
    <w:p>
      <w:r>
        <w:t>Dr. B.___</w:t>
      </w:r>
    </w:p>
    <w:p>
      <w:r>
        <w:t>stellte im Bericht vom 7. September 2007 als Diagnosen mit Auswirkung auf die Arbeitsfähigkeit (1) rezidivierende mittelgradige depres sive Episoden, bestehend seit etwa zehn Jahren, und (2) ein lumbospondylo genes Syndrom bei Segmentdegeneration L4/5 bei Diskushernie, Chondrose L5/S1, seit 198 9. Diagnosen ohne Auswirkungen auf die Arbeitsfähigkeit nannte sie nicht. Dr. B.___ erklärte, dass die Beschwerdeführerin als kaufmännisc he Angestellte zu 50 % arbeitsfähig sei; dies schon seit vor Beginn der Behandlung bei ihr am 1 1. April 2007 und bis auf Weiteres . In einer behinderungsangepassten Tätigkeit sei sie ebenfalls zu 50 % arbeitsfä hig ( Urk. 6/13/2-6 ). 3 .1.5</w:t>
      </w:r>
    </w:p>
    <w:p>
      <w:r>
        <w:t>Med. pract . E.___ , Fachärztin für Innere Medizin, des Regionalen Ärztli chen Dienstes (RAD) hielt in der Stellungnahme vom 4. Januar 2008 fest, dass analog der psychiatrischen Beurteilung von Dr. B.___ von einer 50%igen Arbeitsfähigkeit in der bisherigen Tätigkeit als kaufmännische Angestellte, die einer angepassten Tätigkeit entspreche, auszugehen sei. Die 50%ige Arbeitsfähigkeit beziehe sich auf ein 100%-Pensum. Im Leistungs falle solle eine Schadenminderungspflicht im Sinne einer fachpsychiatri schen Behandlung auferlegt werden mit einer Revision in einem Jahr ( Urk. 6/15/3). 3.2</w:t>
      </w:r>
    </w:p>
    <w:p>
      <w:r>
        <w:t>Anlässlich der im Februar 2009 und im Juni 2012 eing eleiteten Revisionsver fahren holte die IV-Stelle jeweils Bericht e von Dr. B.___</w:t>
      </w:r>
    </w:p>
    <w:p>
      <w:r>
        <w:t>ein. Dr. B.___ stellte in diesen Berichten vom 5. Juni 2009 ( Urk. 6/34) respektive 5. Oktober 2012 ( Urk. 6/54)</w:t>
      </w:r>
    </w:p>
    <w:p>
      <w:r>
        <w:t>als psychiatrische Diagnose mit Aus wirkung auf die Arbeitsfähigkeit jeweils eine rezidivierende depressive S tö rung mit mittelgradige n Episoden seit ca. 12 bzw. 15 Jahren . Diagnosen ohne Auswirkung auf die Arbeitsfähigkeit nannte sie nicht. Dr. B.___ erklärte beide Male , dass die Beschwerdeführerin in der zuletzt ausgeübten Tätigkeit als kaufmännische Angest ellte zu 50 % arbeitsfähig sei; dies bereits seit vor Beginn der Behandlu ng bei ihr und bis auf Weiteres . 3.3</w:t>
      </w:r>
    </w:p>
    <w:p>
      <w:r>
        <w:t>3.3 .1</w:t>
      </w:r>
    </w:p>
    <w:p>
      <w:r>
        <w:t>I m Rahmen des vorliegenden Revisionsverfahrens äusserten sich die beteilig ten Ärzte wie folgt: 3.3 .2</w:t>
      </w:r>
    </w:p>
    <w:p>
      <w:r>
        <w:t>Dr. C.___</w:t>
      </w:r>
    </w:p>
    <w:p>
      <w:r>
        <w:t>gab im an Dr. Y.___ gerichteten Bericht vom 7. Oktober 2015 über das gleichentags durchgeführte MRI der Halswirbelsäule (HWS)/ zervikothorakaler Übergang an , dass ve rglichen zur Voruntersuchung vom Dezember 2011 eine nahezu stationäre Situation gegeben sei. Es liege eine kleine mediolateral bis knapp foraminal rechtsseitige Diskushernie C6/C7 vor. Bei zusätzlicher Un k arthrose resultiere eine mittelschwere bis schwere Foraminalstenose C6/C7 rechts, was eine Radikulopathie C7 rechts erklären könnte. In den Segmenten C3-C6 seien nur Bulging sowie zum Teil dorsale Spondylophyten und eine leichte Spinalkanalstenose gegeben. Weiter seien eine Myelopathie sowie keine relevanten Foraminalstenosen oberhalb C6 festgestellt worden ( Urk. 6/74/22 = Urk. 3/7). 3.3 .3</w:t>
      </w:r>
    </w:p>
    <w:p>
      <w:r>
        <w:t>Dr. Z.___ und Dr. A.___ stellten</w:t>
      </w:r>
    </w:p>
    <w:p>
      <w:r>
        <w:t>in der i nterdisziplinären Beurteilung des Gutachten s vom 3 0. Oktober 2015</w:t>
      </w:r>
    </w:p>
    <w:p>
      <w:r>
        <w:t>folgende Diagnosen mit Einfluss auf di e Arbeitsfähigkeit ( Urk. 6/75/12 ): (1)</w:t>
      </w:r>
    </w:p>
    <w:p>
      <w:r>
        <w:t>eine r ezidivierende depressive Störung, gegenwärtig leichte Episode mit somatischen Symptomen (ICD-10 F 33.01) (2) eine v erminderte Belastbarkeit und intermittier ende Beschwerden der HWS bei de generativen Veränderungen und kleiner mediolateraler bis knapp foraminaler rechtsseitiger Diskushernie C6/C7 mit mittel schwerer bis schwerer Foraminal stenose C6/C7 rechts, bildgebend seit Jah ren unverändert, MRI September 2015 gegenüber MRI Dezember 2011, ohne radikuläre Zeichen (3) eine v erminderte Belastbarkeit und intermittierende Beschwerden der LWS bei degenerativen Veränderungen und Osteochondrosen L4/L5 und L5/S1 mit Protrusion L4/L5 mit Kontakt zu den Nerve nwurzeln L5 beidseits, ohne Kom pression und linksbetonter Diskushernie L5/S1 mit linksbetonter Einengung der Foramina beidseits ohne Kompression, ohne Instabilität (funktionelles Röntgen Mai 2007), bildgeben d seit Jahren unverändert, MRI Juli 2015 gegenüber MRI Januar 2000 und CT April 2007, ohne radikuläre Zeichen</w:t>
      </w:r>
    </w:p>
    <w:p>
      <w:r>
        <w:t>Als Diagnosen ohne Einfluss auf die Arbeitsfähigkeit nannten sie einen schädli chen Nikoti ngebrauch (ICD-10 F 17.1). Dr. Z.___ und Dr. A.___ erklärten, dass der Beschwerdeführerin aus rheumatologischer Si cht in der angestammten oder einer anderen angepassten Tätigkeit eine 100%ige Arbeitsfähigkeit attestiert werden könne. Seit 2012 könne von einer Verbes serung des psychischen Gesundheitszustands ausgegangen werden. Dr. A.___ sei es jedoch nicht möglich, die Arbeitsfähigkeit rückwirkend genau zu beurteilen. Ab Oktober 2015 bestehe bei der Beschwerdeführerin aber lediglich noch eine 30%ige Arbeitsunfähigkeit bzw. eine 70%ige Arbeitsfähigkeit für sämtliche Tätigkeiten auf dem freien Wirtschaftsmarkt ( Urk. 6/75/12-13).</w:t>
      </w:r>
    </w:p>
    <w:p>
      <w:r>
        <w:t>Was den Gesundheitszustand in somatischer Hinsicht betrifft, legte Dr. Z.___ im rheumatologischen Gutachten vom 1 5. Oktober 2015 dar, dass es der Beschwerdeführerin bei dieser Untersuchung so wie meist ens in der letzten Zeit gehe: Sie sei schmerzfrei, obwohl sie schon lange keine Schmerzmittel mehr gebraucht habe. Die Beschwerdeführerin berichte , dass sie manchmal lumbale und cervikale Schmerzen spüre. In der klinischen Untersuchung sei</w:t>
      </w:r>
    </w:p>
    <w:p>
      <w:r>
        <w:t>der normale Gang unauffällig, ebenso der Zehen-</w:t>
      </w:r>
    </w:p>
    <w:p>
      <w:r>
        <w:t>und Fersengang. Alle drei Wirb el säulenab schnitte (LWS, Brustwirbelsäule [BWS] und HWS) seien normal be weglich. Radikuläre Zeichen seien nicht vorhan den. Der Lasègue sei beidseits normal, und</w:t>
      </w:r>
    </w:p>
    <w:p>
      <w:r>
        <w:t>alle grossen peripheren Gelenke seien normal bewe glich. Eine Hyperlaxität bestehe nicht ( Beighton Score 0/9 ). Gelenksergüsse, Synoviti den oder überwärmte Gelenke seien nicht vor ha nden. Die maximale Handkraft sei beidseits normal. Die Bio-Impedanz-Analyse zeige eine erfreulich grosse Muskelmasse von 46 % , welche den Norm wert von 40 % deutlich übertreffe . Eine lang anda uernde körperliche Schonung könne daraus nicht abgeleitet werden. Dem entspreche, dass die Beschwerdeführerin gerne wandere. Ausserdem fahre sie mit dem Velo zur Arbeit . Die funktionelle Röntgenuntersuchung der LWS (Mai 2007) habe keine Instabilität ge zeigt. D ie MRI-Untersuchung der LWS (Juli 20 15) habe degenerative Veränder ungen sowie Osteochondrosen L4/L5 und L5/S1 mit einer Protrusion L4/ L5 mit Kontakt zu den Nervenwurzeln L5 beidseits ohne Kompression sowie ein e linksbetonte Diskushernie L5/ S1 mit linksbetonter Einengung der Foramina beidseits ohne Kompression ergeben. Im Vergleich zu den vorang egangenen Untersuchungen (CT April 2007 und MRI Januar 2000) seien die bildgebenden Befunde im W esentlichen unverändert gewe sen . D ie MRI-Untersuchung der HWS (September 2015) zeige degenerative Veränderungen sowie eine kle ine mediolaterale bis knapp for aminale rechtsseitige Diskushernie C6/ C7 mit mittelschwerer bis schwerer Forami nalstenose . Im V ergleich zur Voruntersuchung im Dezember 2011 seien d ie Befunde bildgebend im W esentlichen unverändert. Die bildgebenden Befunde im Bereich der LWS und der HWS seien keinesfalls gravierend und seit Jahren unverändert. Um der Beschwerdeführerin nicht Unrecht zu tun, führe sie diese dennoch unter den Diagnosen mit Auswirkung auf die Arbeitsfähigkeit auf. Die aus gedehnte Blutuntersuchung zeige einen mä ssi gen Vitamin D-Mangel als wesentlichsten Befund. Die Entzündungszeichen (Blutsenkung und C-reaktives Protein) seien normal wie auch der Rheu mafaktor u nd die Anti- Citrullinantikörper . Die Beschwerdeführerin könne eine angepasste Tätigkeit zu 100 % ausüben, bezogen auf ein Pensum von 100 % ( Urk. 6/74/32-33).</w:t>
      </w:r>
    </w:p>
    <w:p>
      <w:r>
        <w:t>Was den Gesundheitszustand in psychiatrischer Hinsicht anbelangt, erklärte</w:t>
      </w:r>
    </w:p>
    <w:p>
      <w:r>
        <w:t>Dr. A.___ , dass sich die Beschwerdeführerin</w:t>
      </w:r>
    </w:p>
    <w:p>
      <w:r>
        <w:t>anlässlich der psychiatrischen Untersuchung vom 6. Oktober 2015 abgesehen von einer leichten Depri miertheit in psychopatholog ischer Hinsicht ganz unauffällig präsentiert habe . Aufgrund der erhobenen anamnestischen Angaben würden sich keine Hinweise auf eine genetische Vulnerabilität oder Per sönlichkeitsfaktoren für die Entw icklung psychiatrischer Erkrankungen ergeben. Die Kindheit bzw. Persönlichkeitsentwicklung der Beschwerdeführerin</w:t>
      </w:r>
    </w:p>
    <w:p>
      <w:r>
        <w:t>sei ohne gra vierende traumatische Ereignisse verlaufen , womit bei ihr keine Hinweise auf die Bil du ng einer Persönlichkeitsstörung vorhanden seien . Die Beschwerdeführerin</w:t>
      </w:r>
    </w:p>
    <w:p>
      <w:r>
        <w:t>sei regelrecht eingeschult worden und die abgeschlossene Berufsausbildung schliesse sowohl eine Intelligenzminderung als auch Verhaltensstörungen oder sonstige psychische Probleme mit Krankheitswert in der Kindheit, Pubertät und im frühen Erwachsenenalter aus. Im Erwachsenenalter sei sie den sozia len Anforderungen jahrelang gewachsen gewesen . Neben ihren Verpflichtung en als alleinerziehende Mutter habe die Beschwerdeführerin jahrelang eine 50%ige konstante Arbeitsleistung erbracht . Hinweise auf ein anhaltend auffälliges Verh altensmuster bezüglich Kognitio nen, Wahrneh mungen und sozialer Interaktionen sowie auf anhaltende Stö rungen der Impulskontrolle würden nicht vorliegen. Auch eine Persönlichkeitsstörung im Erwachsenenalter könne damit klar ausgeschlossen werden . Die mehrfa chen psycho physischen Belastungen inkl. der Inhaftierung und der nachfol gende n zehnjährige n Ausschaffung ihres Ehemannes aus der Schweiz hätten bei der Beschwerdeführerin zur Ausschöpfung der psychisch en Ressourcen und spätestens An fang 2004 zum Ausbruch einer depressiven Störung geführt. Trotz der ja hrelangen psychotherapeutischen Behandlung und intermittierender Psychopharmakotherapie sei es weder aktenmäs sig noch anamnestisch zu einer vollständigen Remission der depressiven Symptomatik gekommen . Trotz fehlender Remissionsphasen könne bei der bereits seit zehn Jahren bestehenden de pressiven Symptomatik doch von einer rezidivieren den depressiven Störung ausgegangen werden. Anläs slich der Exploration vom 6. Oktober 2015 habe die Beschwerdeführerin lediglich noch eine leichte depressive Symptomatik auf gewiesen , was trotz fehlender therapeu tischer Massnahmen auf ei ne Verbesserung der aktenmässig postulierten mittelgradigen depressiven Symptomatik hin deute . Die Verbesserung des psychischen Zustandes sei auf eine psychische und physische Ent l astung nach der Freil assung des Ehe mannes aus dem Gefängnis und die zuneh mende Selbständigkeit ihrer Kinder zurückzuführen. Gegenwärtig könne objektiv von einer leicht en Einschränkung der allgemei nen psychischen Belastbarkeit bzw. Flexibilität und Umstellungsfähigkeit, einer einge schränkten allgemeinen Durchhaltefähigkeit mit rascher geistiger Ers chöp fung und konsequent vermehr tem Erholungsbedarf sowie von leichten Ein schränkungen der sozialen Interaktionen in d er Freizeit ausgegangen wer den, was ihre Arbeitsfähigkeit um ca. 30 % einschränke. Die Therapieoptio nen seien bei der Beschwerdeführerin al lerdings weitgehend nicht ausge schöpft. Diesbezüglich könne ihr eine regelmässige Ges prächspsychotherapie, ergänzt durch eine Psychopharmakotherapie, empfohlen werden. Unter konsequenter Weiterführung der vorgeschlagenen therapeutischen Mass nahmen bei bereits v erbesserter psychosozialer Situation könne von einer weiteren Verbesserung ihres psychischen Zustandes und einer Wiederher stellung d er vollen Arbeitsfähigkeit innerhalb von s echs M onaten ausgegan gen werden (Urk. 6/75/9). 4. 4.1</w:t>
      </w:r>
    </w:p>
    <w:p>
      <w:r>
        <w:t>Die Beschwerdegegnerin ging im Rahmen der Ren tenaufhebung davon aus, dass der Beschwerdeführer in die angestammte Tätigkeit als kaufmännische Angestellte seit Oktober 2015 wieder in einem 70%-Pensum zumutbar sei ( Urk. 2). Sie stützte sich dabei auf das rheumatologische und das psychiatri sche Gutachten (mit interdisziplinärer Zusammenfassung) von Dr. Z.___ und Dr. A.___</w:t>
      </w:r>
    </w:p>
    <w:p>
      <w:r>
        <w:t>vom 1 5. respektive 3 0. Oktober 2015</w:t>
      </w:r>
    </w:p>
    <w:p>
      <w:r>
        <w:t>( Urk. 6/74 -75 ). 4.2</w:t>
      </w:r>
    </w:p>
    <w:p>
      <w:r>
        <w:t>Die Gutachten von Dr. Z.___ und Dr. A.___ basieren auf den erforderli chen allseitigen fachärztlichen Untersuchungen ( rheumatologisch und psy chiatrisch) und wurde n in Kenntnis der und Auseinandersetzung mit den Vorakten abgegeben. Die Gutachter haben detaillierte Befunde erhoben, die geklagten Beschwerden berücksichtigt und sich mi t diesen sowie dem Ver halten der Beschwerdeführerin auseinandergesetzt. Zudem haben sie die medizinischen Zustände und Zusammenhänge einleuchtend dargelegt. Die Gutachten</w:t>
      </w:r>
    </w:p>
    <w:p>
      <w:r>
        <w:t>von Dr. Z.___ und Dr. A.___</w:t>
      </w:r>
    </w:p>
    <w:p>
      <w:r>
        <w:t>erfüllen demnach grundsätzlich die rechtsprechungsgemässen Anforderungen an beweiskräftige ärztliche Ents cheidungsgrundlagen (vgl. E. 1.6 ). 4.3</w:t>
      </w:r>
    </w:p>
    <w:p>
      <w:r>
        <w:t>Vorwegzu nehmen ist, dass die Rentenzusprache im Jahr 2008 ( Urk. 6/27) aufgrund der psychischen Beschwerden der Besch werdeführerin erfolgt war (vgl. Stellungnahme von RAD-Ärztin</w:t>
      </w:r>
    </w:p>
    <w:p>
      <w:r>
        <w:t>E.___ vom 4. Januar 2008, Urk. 6/15/3). Laut dem damals vorliegenden Bericht von Dr. B.___ lagen damals die folgenden psychischen Befunde vor: „Bewusstsein wach, allseits orientiert. Konzentration reduziert. Denken formal gehemm t, teils grüble risch. Affekt. Rapport mässig, versucht bei depressiver bis verzweifelter Stimmung gefasst zu wirken, weint still und rasch. Ausgeprägte Wertlosig keits - und Schuldgefühle, Aktivitäts-, Interessenverlust, Freudlosigkeit, Per spektivlosigkeit, Orientierungslosigkeit, Schlafstörungen, rasche Ermüdbar keit, wirkt insgesamt erschöpft, Antrieb vermindert.“ (Urk. 6/13/3) .</w:t>
      </w:r>
    </w:p>
    <w:p>
      <w:r>
        <w:t>Aufgru nd dieser Befunde ging Dr. B.___ nachvollziehbar von einer (rezidivieren den) mittelgradigen depressiven Symptomatik aus . Dr. A.___ erhob demge genüber anlässlich der psychiatrischen Begutachtung vom 6. Oktober 2015 folgende psychischen Befunde: „ Frau F.___ kam pünktlich zum abge machten Term in und betrat das Untersuchungs zimmer mit unauffälligem Gang. Sie wirkte ordentlich gepflegt, bewusstseinsklar und allseits orientiert. Während des Gespräches gab die Explorandin auf die gestellten Fragen ohne Verzögerung klare und präzise Antworte n, sie schilderte ihre Lebensge schichte fliessend und genau, was auf ganz unauffällige mnestischen Funkti onen hindeutet. Im formalen Denken war sie geordnet, inh altlich ergaben sich keine Hin weise auf</w:t>
      </w:r>
    </w:p>
    <w:p>
      <w:r>
        <w:t>Wahnideen, Halluzinationen oder Ich-Stö rungen. Im Affekt wirkte die Ex plorandin leicht deprimiert, die affektive Schwingungs fäh igkeit war leicht reduziert, af fektiv war sie modulierbar, ein affektiver Rapport war gut herstellbar. In Antrieb und Motorik war sie unauffällig. Es ergaben sich keine Hinweise auf eine Selbst- oder Fremdgefährdung. “ ( Urk. 6/75/7) . Aufgrund dieser Befunde stufte er die depressive Symptomatik nachvollziehbar als nurmehr leichtgradig ein. Hinzu kommt, dass die Beschwerdeführerin gemäss ihren eigenen Angaben seit 2009 keine psychi atrische Behandlung mehr beanspruchte (vgl. E. 4.5.2), im Jahr 2014 auf eigene Initiative eine Weiterbildung zur Sachbearbeiterin Human Res ources absolvierte und seither auf der Suche nach einer neuen Stelle in entspre chender Funktion und in einem höheren Pensum ist ( Urk. 1). Damit kann eine Verbesserung des psychischen Gesundheitszustandes im Vergleichszeit raum als erstellt gelten. Diese Veränderung genügt als Grundvoraussetzung für eine Rentenrevision im Sinne von Art. 17 Abs. 1 ATSG, in deren Rahmen alsdann auch die weiteren (rechtlichen und tatsächlichen) Rentenanspruchs voraussetzungen umfassend ("allseitig") zu prüfen sind, wobei keine Bindung an frühere Beurteilungen besteht (BGE 141 V 9 E. 2.3; vgl. Urteil des Bun desgerichts 8C_551/2016 vom 1 0. Januar 2017 E. 2.2.3). 4.4 4.4.1</w:t>
      </w:r>
    </w:p>
    <w:p>
      <w:r>
        <w:t>Die Gutachter kamen, wie erwähnt, zum Schluss, dass die somatischen Befunde der vollzeitlichen Ausübung der angestammten Tätigkeit sowie von anderen angepassten Tätigkeiten nicht entgegen stünden . Diese Einschätzung erscheint angesichts der von Dr. Z.___ erhobenen Befunde und der dazu gehörigen Erläuterungen überzeugend. 4.4.2</w:t>
      </w:r>
    </w:p>
    <w:p>
      <w:r>
        <w:t>Was di e Beschwerdeführerin dagegen vorbrachte ( vgl. Urk. 1), vermag nicht zu überzeugen. Dass es seit Mai 2008 in somatischer Hinsicht nicht zu einer Verbesserung des Gesundheitszustan ds gekommen ist, ist unstreitig. Dr. Z.___ nahm ihre</w:t>
      </w:r>
    </w:p>
    <w:p>
      <w:r>
        <w:t>Beurteilung sodann insbesondere auch in Kenntnis des Berichts des Radiologen</w:t>
      </w:r>
    </w:p>
    <w:p>
      <w:r>
        <w:t>Dr. C.___ vom 7. Oktober 2015 vor ( vgl. Urk. 6/74/22 und Urk. 6/74/31 ). Weiter berücksichtigte Dr. Z.___ , dass die Beschwerdeführerin manchmal unter lumbale n</w:t>
      </w:r>
    </w:p>
    <w:p>
      <w:r>
        <w:t>und cervikalen Schmerzen leidet. Die klinische Untersuchung bei Dr. Z.___</w:t>
      </w:r>
    </w:p>
    <w:p>
      <w:r>
        <w:t>ergab jedoch , dass alle Wirb el säulenab schnitte (LWS, BWS und HWS) normal be weglich und keine radikulären Zeichen vorhanden seien. Zudem hätten auch im Rahmen der bildgebenden Untersuchungen im Bereich der LWS und HWS keine neuralen Kompressionen und keine Ins tabilität bestanden (Urk. 6/74/32 ). Die Schlussfolgerung von Dr. Z.___ , dass sich die Beschwerden im Bereich der HWS und LWS grundsätzlich auf die Arbeitsfä higkeit der Beschwerdeführerin (in einer körperlich schwereren Tätigkeit) auswirken würden, nicht aber in der en</w:t>
      </w:r>
    </w:p>
    <w:p>
      <w:r>
        <w:t>angestammten,</w:t>
      </w:r>
    </w:p>
    <w:p>
      <w:r>
        <w:t>körperlich als leicht einzustufenden Tätigkeit als kaufmännische Angestellte, ist deshalb nach vollziehbar. 4.5 4.5.1</w:t>
      </w:r>
    </w:p>
    <w:p>
      <w:r>
        <w:t>In psychischer Hinsicht gelangte Dr. A.___ , wie erwähnt, zum Schluss, dass die Beschwerdeführerin unter einer rezidivierenden depressiven Störung, gegenwärtig leichte depressive Episode mit somatischen Symptomen (ICD-10 F33.01) , leide und aktuell für sämtliche Tätigkeiten auf dem freien Arbeits markt zu 70 % arbeitsfähig sei. Diese Einschätzung ist mit Blick auf die von Dr. A.___ erhobenen Befunde und weiteren Feststellungen als grosszügig zu erachten. 4.5.2</w:t>
      </w:r>
    </w:p>
    <w:p>
      <w:r>
        <w:t>I m Rahmen der freien Beweiswürdigung ( Art. 61 lit . c ATSG) darf sich die Verwaltung - und im Streitfall das Gericht - weder über die (den beweis rechtlichen Anforderungen genügenden) medizinischen Tatsachenfeststel lungen hinwegsetzen noch sich die ärztlichen Einschätzungen und Schluss folgerungen zur (Rest-) Arbeitsfähigkeit unbesehen ihrer konkreten sozial versicherungsrechtlichen Relevanz un d Tragweite zu eigen machen . Die medizinischen Fachpersonen und die Organe der Rechtsan wendung prüfen die Arbeitsfähigkeit je aus ihrer Sicht (BGE 141 V 281 E. 5.2.1; BGE 140 V</w:t>
      </w:r>
    </w:p>
    <w:p>
      <w:r>
        <w:t>193 E. 3; vgl. Urteil des Bundesgerichts 8C_342/2015 vom 1 0. November 2015 E. 1.2). Aus rechtlicher Sicht kann von einer medizinischen Einschät zung der Arbeitsfähigkeit abgewichen werden, ohne dass sie ihren B eweis wert verliert ( vgl. Urteil des Bundesgerichts 8C_676/2015 vom 7. Juli 2016 E.</w:t>
      </w:r>
    </w:p>
    <w:p>
      <w:r>
        <w:rPr>
          <w:b/>
        </w:rPr>
        <w:t>E. 6</w:t>
      </w:r>
    </w:p>
    <w:p>
      <w:r>
        <w:t>.</w:t>
      </w:r>
    </w:p>
    <w:p>
      <w:r>
        <w:t>Da es um die Bewilligung oder Verweigerung von Versicherungsleistungen geht, ist das Verfahren kostenpflichtig. Die Gerichtskosten sind nach dem Verfahrensaufwand und unabhängig vom Streitwer t festzulegen (Art. 69 Abs. 1 bis IVG) und auf Fr. 600.-- anzusetzen. Entsprechend dem Ausgang des Verfahrens sind sie der unterliegenden Beschwerdeführerin aufzuerlegen. Das Gericht erkennt: 1.</w:t>
      </w:r>
    </w:p>
    <w:p>
      <w:r>
        <w:t>Die Beschwerde</w:t>
      </w:r>
    </w:p>
    <w:p>
      <w:r>
        <w:t>wird abgewiesen. 2.</w:t>
      </w:r>
    </w:p>
    <w:p>
      <w:r>
        <w:t>Die Gerichtskosten von Fr. 600 .-- werden der Beschwerdeführerin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6.1</w:t>
      </w:r>
    </w:p>
    <w:p>
      <w:r>
        <w:t>mit Hinweisen, nicht publiziert in:</w:t>
      </w:r>
    </w:p>
    <w:p>
      <w:r>
        <w:t>BGE 142 V 342 ). 4.5.3</w:t>
      </w:r>
    </w:p>
    <w:p>
      <w:r>
        <w:t>Wie unter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