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IV.2016.00296 vom 28. März 2017</w:t>
      </w:r>
    </w:p>
    <w:p>
      <w:r>
        <w:t>ZH Sozialversicherungsgericht, 2017-03-28, DE</w:t>
      </w:r>
    </w:p>
    <w:p>
      <w:r>
        <w:rPr>
          <w:b/>
        </w:rPr>
        <w:t xml:space="preserve">Quelle: </w:t>
      </w:r>
      <w:r>
        <w:t>https://mcp.opencaselaw.ch/entscheid/zh_sozialversicherungsgericht_IV.2016.00296</w:t>
      </w:r>
    </w:p>
    <w:p>
      <w:r>
        <w:t>FR: ZH_SOZIALVERSICHERUNGSGERICHT IV.2016.00296 du 28 mars 2017</w:t>
      </w:r>
    </w:p>
    <w:p>
      <w:r>
        <w:t>IT: ZH_SOZIALVERSICHERUNGSGERICHT IV.2016.00296 del 28 marzo 2017</w:t>
      </w:r>
    </w:p>
    <w:p>
      <w:pPr>
        <w:pStyle w:val="Heading2"/>
      </w:pPr>
      <w:r>
        <w:t>Erwägungen</w:t>
      </w:r>
    </w:p>
    <w:p>
      <w:r>
        <w:rPr>
          <w:b/>
        </w:rPr>
        <w:t>E. 1</w:t>
      </w:r>
    </w:p>
    <w:p>
      <w:r>
        <w:t>Der 1972 geborene X.___ , seit 1988 mit einem Pensum von 100 % bei der Genossenschaft Y.___ als Stap ler fahrer angestellt (Urk. 11/</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 gebrechen, Krankheit oder Unfall sein (Art. 4 Abs. 1 des Bundesge setzes über die Invalidenversicherung, IVG). Erwerbsunfähigkeit ist der durch Beein trächtigung der körperlichen, geistigen oder psychischen Gesundheit verur sachte und nach zumutbarer Behandlung und Eingliederung verblei 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Die R egionalen Ä rztlichen Dienste (RAD) stehen den IV-Stellen zur Beurtei lung der medizinischen Voraussetzungen des Leistungsanspruchs zur Verfü gung. Sie setzen die für die Invalidenversicherung nach Art. 6 ATSG massge bende funktionelle Leistungsfähigkeit der Versicherten fest, eine zumutbare Erwerbstätigkeit oder Tätigkeit im Aufgabenbereich auszuüben. Sie sind in ihrem medizinischen Sachentscheid im Einzelfall unabhängig (Art. 59 Abs. 2 bis IVG). Nach Art. 49 der Verordnung über die Invalidenversicherung (IVV) beurteilen die RAD die medizinischen Voraussetzungen des Leistungs anspruchs. Die geeigneten Prüfmethoden können sie im Rahmen ihrer medi zinischen Fachkompetenz und der allgemeinen fachlichen Weisungen des Bundesamtes frei wählen (Abs. 1). Die RAD können Versicherte bei Bedarf selber ärztlich untersuchen. Sie halten die Untersuchungsergebnisse schrift lich fest (Abs. 2; Urteil des Bundesgerichts 9C_406/2014 vom 31. Oktober 2014 E. 3.5 mit Hinweis auf BGE 135 V 254 E. 3.5).</w:t>
      </w:r>
    </w:p>
    <w:p>
      <w:r>
        <w:t>Die Funktion interner RAD-Berichte besteht darin, aus medizinischer Sicht</w:t>
      </w:r>
    </w:p>
    <w:p>
      <w:r>
        <w:t>gewissermassen als Hilfestellung für die medizinischen Laien in Verwaltung und Gerichten, welche in der Folge über den Leistungsanspruch zu entschei den haben den medizinischen Sachverhalt zusammenzufassen und zu wür 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kann auf das Ergebnis versicherungsinterner ärztlicher Abklärungen - zu denen die RAD Be richte gehören - nicht abgestellt werden, wenn auch nur geringe Zweifel an ihrer Zuverlässigkeit und Schlüssigkeit bestehen (Urteil des Bun desgerichts 8C_197/2014 vom 3. Oktober 2014 E. 4.2 mit Hinweisen auf BGE 139 V 225 E. 5.2; 135 V 465 E. 4.4 und E. 4.7). 2.</w:t>
      </w:r>
    </w:p>
    <w:p>
      <w:r>
        <w:t>2.1</w:t>
      </w:r>
    </w:p>
    <w:p>
      <w:r>
        <w:t>Die Beschwerdegegnerin begründete ihre leistungsabweisende Verfügung damit, dass eine - wie beim Beschwerdeführer diagnostizierte - Anpassungs störung nur vorübergehender Natur sei und keine Arbeitsunfähigkeit zu bewirken vermöge . Aus somatischer Sicht sei der Beschwerdeführer in der ange stammten Tätigkeit zu 80 % respektive in einer angepass ten Tätigkeit (ohne Nachtarbeit und mit zusätzlichem Pausenbedarf zur Stoffwechselkon trolle) zu 100 % arbeitsfähig. Entsprechend bestehe kein Gesundheitsschaden im Sinne der Invalidenversicherung, welche r die Erwerbsfähigkeit bleibend oder längere Zeit dauernd beeinflusse ( Urk. 2 S. 1 f.). 2.2</w:t>
      </w:r>
    </w:p>
    <w:p>
      <w:r>
        <w:t>Der Beschwerdeführer stellte sich demgegenüber auf den Standpunkt, auf das psychiatrische Gutachten von Dr. B.___ könne nicht abgestellt werden, da es auf unvollständigen Akten und einer ungenügende n Anamnese beruhe und keine vertiefte psychiatrische Abklärung vorgenommen worden sei</w:t>
      </w:r>
    </w:p>
    <w:p>
      <w:r>
        <w:t>(Urk. 1 S. 5-7 ). Des Weiteren habe es die Beschwerdegegnerin versäumt, den aktuellen medizinischen Sachverhalt vollständig zu erheben , und habe trotz zwischenzeitlicher Verschlechterung der somatischen Beschwerden auf den Gesundheits zu stand im Jahre 2012 abgestellt. Di e Beschwerdegegnerin hätte sich nicht auf die Einholung eines rein psychiatrischen Gutacht ens beschrän ken dürfen, sondern hätte ein polydisziplinäres Gutachten veranlassen müs sen, um namentlich das Zusammenspiel mit den somatischen Beschwerden beurteilen zu können (S. 7-9). 3.</w:t>
      </w:r>
    </w:p>
    <w:p>
      <w:r>
        <w:t>3.1</w:t>
      </w:r>
    </w:p>
    <w:p>
      <w:r>
        <w:t>RAD-Arzt Dr. Z.___ stellte in seinem Untersuchungsbericht vom 15. Mai 2012 (Urk. 11/33) folgende Diagnosen (S. 3 f.): - mit Auswirkungen auf die Arbeitsfähigkeit: - Diabetes mellitus Typ II, insulinpflichtig mit/bei - schlechter Einstellung - massiver Adipositas - fraglicher Polyneuropathie - Plantarfasziitis links mit Fersensporn - Peri arthropathi a</w:t>
      </w:r>
    </w:p>
    <w:p>
      <w:r>
        <w:t>Genu rechts - rezidivierende m</w:t>
      </w:r>
    </w:p>
    <w:p>
      <w:r>
        <w:t>Lumbovertebralsyndrom - ohne Auswirkungen auf die Arbeitsfähigkeit: - chronische Bronchitis</w:t>
      </w:r>
    </w:p>
    <w:p>
      <w:r>
        <w:t>D as massive Übergewicht sei zentral, da es eine Belastung für den Gelenk- und Wirbelsäulenapparat darstelle und auch die schlechte diabetische Stoff wechsellage verursache. Es schienen sich bereits Spätfolgen des Diabetes (Polyneuropathie, Retinopathie) zu manifestieren, wobei diese Vermutung aus de n anamnestischen Angaben gefolgert werden könne und entspre chende fachärztliche Untersuchungen noch ausstünden. Dr. Z.___ empfahl dem Beschwerdeführer, sich in eine spezialärztliche Behandlung (Adipositas-Sprechstunde, wo neben diätetischen Massnahmen auch allfällige bariatrische Massnahmen besprochen werden könnten) zu begeben (S. 4) .</w:t>
      </w:r>
    </w:p>
    <w:p>
      <w:r>
        <w:t>In somatischer Hinsicht ging der RAD-Arzt für die bisherige Tätigkeit als Staplerfahrer, die teilweise mit körperlich mittelschweren bis schweren Arbeiten verbunden war (gemäss Arbeit geber fragebogen bis zu 10 % der Arbeitszeit) sowie bis zu 40 % gehend und stehen d verrichte t wurde, von einer 20%igen Arbeitsunfähigkeit aus. Für eine behinderungsangepasste Tätigkeit sei hingegen auf Dauer gesehen keine Beeinträchtigung der Arbeitsfähigkeit zu begründen (S. 4). 3.2</w:t>
      </w:r>
    </w:p>
    <w:p>
      <w:r>
        <w:t>In seinem Bericht zuhanden des Krankentaggeldversicherers vom 5. Oktober 2012 (Urk. 11/43/2-3) nannte Dr. med. D.___ , Innere Medizin und Rheuma tologie FMH, folgende Diagnosen (S. 1):</w:t>
      </w:r>
    </w:p>
    <w:p>
      <w:r>
        <w:t>- Plantarfasziitis links mit Fersensporn - Periarthropathi a</w:t>
      </w:r>
    </w:p>
    <w:p>
      <w:r>
        <w:t>Genu rechts - geringe bis mässige Gonarthrose beidseitig, Röntgen Knie 03.05.11 - rezidiviere ndes Lumbovertebralsyndrom , 3/10</w:t>
      </w:r>
    </w:p>
    <w:p>
      <w:r>
        <w:t>oligosymptomatisch - Beckenkammtendinosen beidseits, Tractus</w:t>
      </w:r>
    </w:p>
    <w:p>
      <w:r>
        <w:t>iliotibialis Syndrom links - mediane/linksparamediane Dis k ushernie L4/5, MR I Lendenwirbelsä u le (LWS) 12/07 - metabolisches Syndrom mit Diabetes mellitus Typ II - Adipositas Grad III BMI 47 kg/m² - Status nach Pankreatitis 3/09</w:t>
      </w:r>
    </w:p>
    <w:p>
      <w:r>
        <w:t>Dr. D.___ hielt fest, dass vorwiegend die erste und zweite Diagnose sowie teilweise auch die dritte Diagnose die Arbeitsfähigkeit beeinflussten. Auf grund der eingeschränkten Belastbarkeit der Knie und der linken Ferse seien verschiedene Arbeitsversuche durchgeführt worden, wobei letztlich seit dem 23. April eine 50%ige Arbeitsunfähigkeit bestehe. Die Progn ose se i ungewiss und das Therapieziel ausgeschöpft, wobei die Gelenksbeschwerden teils als degenerativ beziehungsweise belastungsbedingt bei Adipositas zu interpre tieren seien (S. 1).</w:t>
      </w:r>
    </w:p>
    <w:p>
      <w:r>
        <w:t>Im Weiteren führte Dr. D.___ aus , für eine körperlich leichte Arbeit (regelmäs sige Gewichtsbelastung von 5 bis 10 kg) mit der Möglichkeit zur Wechsel belastung und ohne länger dauernde Stehzeiten bestehe aus rheu matologischer Sicht eine 100%ige Arbeitsfähigkeit. Die Einschränkungen beträfen die linke Ferse, beide Knie, den Rücken und eine weitere Überbe lastung des Bewegungsapparates aufgrund der Adipositas . Für die ange stammte Tätigkeit bestehe aktuell eine 50%ige Arbeitsunfähigkeit (S. 2). 3. 3</w:t>
      </w:r>
    </w:p>
    <w:p>
      <w:r>
        <w:t>Der Hausarzt des Beschwerdeführers, Dr. med. E.___ , FMH Allgemeine Innere Medizin, führte in seinem Be richt vom 7. Juli 2015 (Urk. 11/ 108/1-2) folgende somatische Diagnosen auf (S. 1): - symptomatische Polyarthrose - Valgusgonarthrose rechts betont bei Adipositas permagna - Sprunggelenksarthrose links - Schmerzen Schulter links, Ellbogen beidseits - muskuloligamentäre</w:t>
      </w:r>
    </w:p>
    <w:p>
      <w:r>
        <w:t>periarti culäre Überlastung - allgemeine Dekonditionierung wegen Adipositas - chronisches lumbovertebrales Schmerzsyndrom - bekannte mediane/links paramediane Diskushernie L4/L5 (MRI L WS 12/07) - aktuell keine radikuläre Symptomatik - metabolisches Syndrom - Diabetes mellitus Typ II, Erstdiagnose 2003 - i nsulinpflichtig - Adipositas WHO Grad III (BMI aktuell 42,7 kg/m ² ) - a rterielle Hypertonie - arterielle Hypertonie - Diabetes mellitus Typ II insulinpflichtig - m ittelschweres, ausgeprägt positionsabhängiges obstruktives Schlafapnoe syndrom</w:t>
      </w:r>
    </w:p>
    <w:p>
      <w:r>
        <w:t>Dr. E.___ wies darauf hin, dass der Beschwerdeführer durch grossen Willen und</w:t>
      </w:r>
    </w:p>
    <w:p>
      <w:r>
        <w:t>Anstrengung eine massive Gewichtsreduktion h abe erreichen können (von 143 auf 121 kg). Er habe durch Umstellen seiner Tagesstruktur und aus geprägte n Sport (Laufen zirka 15 km pro Tag) trotz Schmerzen an den Knie gelenken ( „ nimmt Analgetika vor dem Laufen “ ) den Gewichtsverlust bewerk stelligen und sein Selbstbewusstsein steigern können. Durch den Gewichts verlust habe auch die Insulindosis reduziert werden können.</w:t>
      </w:r>
    </w:p>
    <w:p>
      <w:r>
        <w:t>Im Weiteren führte der Hausarzt aus, die Arbeitsfähigkeit betrage somatisch gesehen für leichtere Arbeiten mit Wechselbelastung (oder sitzende Tätigkei t en ) etwa 50 % „bei jedoch einer Leistungsminderung von bis zu 50 % wegen d er Knie - und Adipositas- Problematik“. Seine Empfehlung sei es jedoch, die Arbeitsunfähigkeit somatisch und psychiatrisch auf 100 % zu belassen, um das fragile Gleichgewicht nicht zu stören (Tagesstruktur), welches dem Beschwerdeführer den Gewichtsverlust ermöglicht habe. Die „Compliance“ sei aktuell sehr gut und längerfristig könne aus somatischer Sicht, wenn er so weiterfahre mit dem Abnehmen, mit einer Steigerung der Arbeitsfähigkeit gerechnet und das Insulin nach weiteren 20 bis 30 kg Gewichtsverlust lang sam weggelassen werden. Entsprechend empfahl Dr. E.___ , die 100 % ige Arbeitsunfähigkeit (psychiatrisch und somatisch) bis Ende Oktober 2015 zu belassen, um dann eine erneute Beurteilung abzugeben (S. 2). 3.4</w:t>
      </w:r>
    </w:p>
    <w:p>
      <w:r>
        <w:t>Der RAD-Arzt Dr. med. Dr. rer . pol. F.___ , Facharzt für Innere Medizin, wies in seiner Aktenbeurteilung vom 11. Juni 2016 (Urk. 11/106 S. 7) darauf hin, dass das Gutachten des Psychiaters Dr. B.___ umfassend sowie schlüssig sei und der Beschwerdegegnerin als sachlicher Bezugspunkt eigener Urteilsbildung diene n könne . Die somatischen Diagnosen seien</w:t>
      </w:r>
    </w:p>
    <w:p>
      <w:r>
        <w:t>bereits genü gend gew ürdigt und auch durch eine RAD- Untersuchung (Dr. Z.___ ) unterlegt. Während ein psychiatrischer Gesundheitsschaden zu verneinen sei, lägen in somatischer Hinsicht eine Adipositas Grad III (46,5</w:t>
      </w:r>
    </w:p>
    <w:p>
      <w:r>
        <w:t>kg/m²) , ein insu linpflichtiger Diabetes mellitus Typ II, ein obstruktives Schlafapnoesyndrom mit CPAP-Therapie sowie degenerative Veränderungen an den Knie- und Fussgelenken (Arthrose) vor. In der zuletzt ausgeübten Tätigkeit sei weiterhin von einer 80% igen Arbeitsfähigkeit respektive in einer adaptier ten Tätigkeit (ohne Nachtarbeit und mit zusätzl ichem Pausenbedarf zur Stoffwechselkon trolle) seit jeher von einer 100%igen Arbeitsfähigkeit auszugehen.</w:t>
      </w:r>
    </w:p>
    <w:p>
      <w:r>
        <w:t>4.</w:t>
      </w:r>
    </w:p>
    <w:p>
      <w:r>
        <w:rPr>
          <w:b/>
        </w:rPr>
        <w:t>E. 4</w:t>
      </w:r>
    </w:p>
    <w:p>
      <w:r>
        <w:t>und Urk. 11/8 ) , meldete sich am 19. Juni 2011 unter Hinweis auf Diabetes und Kniebeschwerden bei der Invalidenversicherung zum Leistungsbezug an (Urk. 11/2). Die Sozialversicherungsanstalt des Kantons Zürich, IV-Stelle, klärte die erwerblichen und medizinischen Verhältnisse ab und zog unter anderem die Akten des Krankentaggeldversicherers bei (Urk. 11/ 38 und Urk. 11/43 ). Mit Schreiben vom 5. September 2011 (Urk. 11/17) teilte die IV-Stelle dem Versicherten mit, dass ihre Dienst leistungen im Bereich berufliche Eingliederung per 1. September 2011 abgeschlossen seien , da er sich aktuell gesundheitlich beziehungsweise sub jektiv nicht in der Lage fühle, einer Arbeit nachzugehen respektive eine Arbeit zu s uchen .</w:t>
      </w:r>
    </w:p>
    <w:p>
      <w:r>
        <w:t>Am 5. April 2012 wurde eine allgemeinmedizinische sowie eine psychiatrische Untersuchung des Versicherten durch den Regionalen Ärztlichen Dienst (RAD) der IV-Stelle durchgeführt (Untersuchungsberichte vom 15. Mai 2012 des</w:t>
      </w:r>
    </w:p>
    <w:p>
      <w:r>
        <w:t>Dr. med. Z.___ , Praktischer Arzt FMH, und des</w:t>
      </w:r>
    </w:p>
    <w:p>
      <w:r>
        <w:t>dipl. med. A.___ , Facharzt für Psychiatrie und Psychotherapie sowie Fach arzt für Neurologie; Urk. 11/33-34). Mit - in Rechtskraft erwachsener -</w:t>
      </w:r>
    </w:p>
    <w:p>
      <w:r>
        <w:t>Ver fügung vom 10. Dezember 2012 (Urk. 11/58) wies die IV-Stelle das Leis tungsbegehren unter Hinweis auf einen Invaliditätsgrad von 6 % ab . 2. Am 27. August 2013 und 5. März 2014 erteilte die IV-Stelle im Rahmen von Frühinterventionsmassnahmen Kostengutsprachen für die Ausbildung zum Lastwagenchauffeur (Urk. 11/68) , die Absolvierung der</w:t>
      </w:r>
    </w:p>
    <w:p>
      <w:r>
        <w:t>CZV-Kurse (Urk. 11/76) sowie für die LKW-Ausbildung der Kategorie CE (Urk. 11/77) und informierte den Versicherten am 5. März 2014 über den Abschluss der Eingliederungsberatung ( Arbeitsvermittlung; Urk. 11/ 75). In der Folge ver an lasste</w:t>
      </w:r>
    </w:p>
    <w:p>
      <w:r>
        <w:t>sie eine Begutachtung durch Dr. med. B.___ , Psychiatrie und Psycho therapie FMH (Expertise vom 8. Mai 2015; Urk. 11/102).</w:t>
      </w:r>
    </w:p>
    <w:p>
      <w:r>
        <w:t>M it Vorbe scheid vom 25. August 2015 (Urk. 11/107) stellte die IV-Stelle unter Hinweis auf das Fehlen einer dauernden Arbeitsunfähigkeit die Abweisung des Anspruchs auf IV-Leistungen in Aussicht, wogegen der Versicherte am 9. September 2015 Einwand (Urk. 11/109) erhob. Nach Eingang des Berichts des behandelnden Psychiaters respektive Psychologen vom 11. September 2015 (Urk. 11/108) holte die IV-Stelle die ergänzende Stellungnahme des Gutachter s Dr. B.___ vom 21. Dezember 2015 (Urk. 11/112) ein und ver neinte mit Verfügung vom 4. Februar 2016 (Urk. 2) den A nspruch auf eine Invalidenrente . 3. Dagegen erhob der Versicherte am 4. März 2016 Beschwerde und beantragte, die Verfügung vom 4. Februar 2016 sei aufzuheben und es sei ihm eine Rente der Invalidenversicherung zuzusprechen. In prozessualer Hinsicht stellte er das Gesuch um unentgeltliche Prozessführung und Rechtsvertre tung ( Urk. 1 S. 2). Mit Beschwerdeantwort vom 29. April 2016 (Urk. 10) ersuchte die Beschwerdegegnerin um Abweisung der Beschwerde, was dem Beschwerdeführer am 9. Mai 2016 mitgeteilt wurde (Urk. 12). Mit Schreiben vom 2 4. März 2017 ( Urk. 15) liess der Beschwerdeführer einen Bericht der Klinik C.___ vom 3 0. Januar 2017 über den stationären Aufenthalt vom 1 3. Dezember 2016 bis 1 3. Januar 2017 ( Urk. 16) nachreichen. Das Gericht</w:t>
      </w:r>
    </w:p>
    <w:p>
      <w:r>
        <w:t>zieht in Erw ägung: 1.</w:t>
      </w:r>
    </w:p>
    <w:p>
      <w:r>
        <w:rPr>
          <w:b/>
        </w:rPr>
        <w:t>E. 4.1</w:t>
      </w:r>
    </w:p>
    <w:p>
      <w:r>
        <w:t>.1</w:t>
      </w:r>
    </w:p>
    <w:p>
      <w:r>
        <w:t>Während die von den behandelnden Ärzten und dem RAD-Arzt Dr. Z.___ in somatischer Hinsicht gestellten Diagnosen im Wesentlichen über einstimmen (vgl. E. 3.1 -3 hievor ), bestehen unterschiedliche Auffassun gen zum Umfang der Arbeitsfähigkeit . RAD-Arzt Dr. Z.___ postulierte eine 20%ige Arbeitsunfähigkeit in bisherige r Tätigkeit respektive eine 100%ige Arbeitsfähigkeit in eine r behinderungsangepasste n Tätigkeit. Der Internist und Rheumatologe Dr. D.___</w:t>
      </w:r>
    </w:p>
    <w:p>
      <w:r>
        <w:t>ging</w:t>
      </w:r>
    </w:p>
    <w:p>
      <w:r>
        <w:t>in angestammte r Tätigkeit von</w:t>
      </w:r>
    </w:p>
    <w:p>
      <w:r>
        <w:t>eine r Arbeitsfähigkeit von 50 % beziehungsweise für</w:t>
      </w:r>
    </w:p>
    <w:p>
      <w:r>
        <w:t>körperlich leichte Arbeiten von</w:t>
      </w:r>
    </w:p>
    <w:p>
      <w:r>
        <w:t>eine r solche n von 100 % aus (vgl. E. 3. 2</w:t>
      </w:r>
    </w:p>
    <w:p>
      <w:r>
        <w:t>hievor ) . Der Hausarzt des Beschwerdeführers</w:t>
      </w:r>
    </w:p>
    <w:p>
      <w:r>
        <w:t>attestierte</w:t>
      </w:r>
    </w:p>
    <w:p>
      <w:r>
        <w:t>schliesslich für leichtere Arbeiten mit Wechs el belastung respektive sitzende Tätigkeiten eine 50%ige Arbeitsfähig keit mit ent sprechender Leistungsminderung von bis zu 50 % aufgrund der Knie - und Adipositas-Problematik .</w:t>
      </w:r>
    </w:p>
    <w:p>
      <w:r>
        <w:t>Die Beschwerdegegnerin ging im angefochtenen Entscheid wie erwähnt davon aus, dass der Beschwerdeführer aus somatischer Sicht in der ange stammten Tätigkeit zu 80 % und in einer angepassten Tätigkeit (ohne Nacht arbeit und mit zusätzlichem Pausenbedarf zur Stoffwechselkontrolle) zu 100 % arbeitsfähig sei (Urk. 2 S. 2). Sie stützte sich dabei auf die Ein schätzung des R AD-Arztes Dr. F.___</w:t>
      </w:r>
    </w:p>
    <w:p>
      <w:r>
        <w:t>vom 11. Juni 2015, welcher betreffend die körperlichen</w:t>
      </w:r>
    </w:p>
    <w:p>
      <w:r>
        <w:t>Beschwerden auf die Untersuchung des RAD Arztes Dr. Z.___ vom 5. April 2012 abstellte ( Urk. 11/106 S. 7, vgl. auch E. 3.4 hievor ).</w:t>
      </w:r>
    </w:p>
    <w:p>
      <w:r>
        <w:rPr>
          <w:b/>
        </w:rPr>
        <w:t>E. 4.1.2</w:t>
      </w:r>
    </w:p>
    <w:p>
      <w:r>
        <w:t>Gemäss den vorliegenden Arztberichten</w:t>
      </w:r>
    </w:p>
    <w:p>
      <w:r>
        <w:t>beschlagen die im Vordergrund stehen den somatischen Beschwerden mehrere medizinische Fach gebiete ( ins besondere</w:t>
      </w:r>
    </w:p>
    <w:p>
      <w:r>
        <w:t>I nnere Medizin,</w:t>
      </w:r>
    </w:p>
    <w:p>
      <w:r>
        <w:t>Rheumatologie und Neurologie ),</w:t>
      </w:r>
    </w:p>
    <w:p>
      <w:r>
        <w:t>während RAD Arzt Dr. Z.___</w:t>
      </w:r>
    </w:p>
    <w:p>
      <w:r>
        <w:t>lediglich über den Titel „Praktischer Arzt FMH“ verfügt (Urk. 11/33 S. 4) .</w:t>
      </w:r>
    </w:p>
    <w:p>
      <w:r>
        <w:t>Dr. Z.___</w:t>
      </w:r>
    </w:p>
    <w:p>
      <w:r>
        <w:t>wies</w:t>
      </w:r>
    </w:p>
    <w:p>
      <w:r>
        <w:t>unter der Bemerkung, dass sich die Spätfolgen des Diabetes (Polyneuropathie, Retinopathie) bereits zu mani festieren schienen, denn auch darauf hin, dass entsprechende fachärztliche Untersuchungen noch ausstünden. Des Weiteren empf ahl</w:t>
      </w:r>
    </w:p>
    <w:p>
      <w:r>
        <w:t>er dem Beschwer deführer, sich in eine spezialärztliche Behandlung respektive Adipositas-Sprechstun de zu begeben (Urk. 11/33 S. 4). Damit dürfte</w:t>
      </w:r>
    </w:p>
    <w:p>
      <w:r>
        <w:t>das Ausmass der gesundheitlichen Auswirkungen des Diabetes im Zeitpunkt der Untersuchung dur ch Dr. Z.___</w:t>
      </w:r>
    </w:p>
    <w:p>
      <w:r>
        <w:t>zumindest unklar gewesen sein .</w:t>
      </w:r>
    </w:p>
    <w:p>
      <w:r>
        <w:t>Im Weiteren war d er Untersuchungsbericht von Dr. Z.___</w:t>
      </w:r>
    </w:p>
    <w:p>
      <w:r>
        <w:t>vom 15. Mai 2012 (Urk. 11/33 S. 1) bei Erlass der leistungsabweisenden Verfügung vom 4. Februar 2016 (Urk. 2) bereits mehr als 3 ½ Jahre alt und trug dem im Nachgang zur RAD-Untersuchung diagnostizierten Schlafapnoe-Syndrom ( Urk. 11/95/5-7 S. 1, Urk. 11/95/33-34 S. 1 und Urk. 11/108/1-2 S. 1) sowie den zunehmenden Beschwerden am linken Knie (Urk. 11/95/24-25) keine Rechnung. Entsprechendes gilt umgekehrt</w:t>
      </w:r>
    </w:p>
    <w:p>
      <w:r>
        <w:t>bezüglich de s vom Hausarzt i m</w:t>
      </w:r>
    </w:p>
    <w:p>
      <w:r>
        <w:t>Bericht vom 7. Juli 2015 erwähnten massiven Gewichts verlust s (zu den Voraussetzungen einer [ausnahmsweise] invalidisierenden Adipositas vgl. etwa Bundesgerichtsurteil 8C_496/2012 vom 1 9. September 2012 E. 2.2 mit diversen Hinweisen) und der damit verbundene n Reduktion der Insulindosis (Urk. 11/108/1-2 S. 2) .</w:t>
      </w:r>
    </w:p>
    <w:p>
      <w:r>
        <w:rPr>
          <w:b/>
        </w:rPr>
        <w:t>E. 4.1.3</w:t>
      </w:r>
    </w:p>
    <w:p>
      <w:r>
        <w:t>Nach dem Gesagten durfte die Beschwerdegegnerin ihre Leistungsablehnung nicht auf die Einschätzung ihres RAD-Arztes Dr. Z.___</w:t>
      </w:r>
    </w:p>
    <w:p>
      <w:r>
        <w:t>beziehungsweise auf die auf diese abstellende Aktenbeurteilung des RAD-Arztes Dr. F.___ abstützen . In den Akten finden sich sodann keine fachärztlichen Stellung nahmen , welche ein abschliessendes Bild betreffend Arbeitsfähigkeit des Beschwerdeführers in somatische r</w:t>
      </w:r>
    </w:p>
    <w:p>
      <w:r>
        <w:t>Hinsicht ergeben würden. Im Bericht des Hausarztes ( vom 7. Juli 2015 ) , welcher über einen Facharzttitel in Allg emei ner Innerer Medizin verfügt ,</w:t>
      </w:r>
    </w:p>
    <w:p>
      <w:r>
        <w:t>wird die von ihm postulierte Arbeit s ( un ) fähigkeit von an sich 50 % in einer angepassten Tätigkeit nicht näher begründet ( Urk. 11/108, S. 2). Im Übrigen wäre diesbezüglich der Erfahrungs tatsache Rechnung zu tragen , dass Hausärztinnen und Hausärzte mitunter im Hin blick auf ihre auftragsrechtliche Vertrauensstellung in Zwei felsfällen eher zu Gunsten ihrer Patientinnen und Patienten aussagen (BGE 135 V 465 E. 4.5, 125 V 351 E. 3b/cc).</w:t>
      </w:r>
    </w:p>
    <w:p>
      <w:r>
        <w:rPr>
          <w:b/>
        </w:rPr>
        <w:t>E. 4.2</w:t>
      </w:r>
    </w:p>
    <w:p>
      <w:r>
        <w:t>Was die psych ischen Beschwerden betrifft, hat die Beschwerdegegnerin weder den Bericht der Klinik C.___ betreffend den stationären Aufenthalt des Beschwerdeführers vom 16. Oktober bis 20. November 2014 (vgl. Urk. 11/102 S. 6)</w:t>
      </w:r>
    </w:p>
    <w:p>
      <w:r>
        <w:t>noch den Bericht der G.___</w:t>
      </w:r>
    </w:p>
    <w:p>
      <w:r>
        <w:t>vom 9. Juli 2015 (vgl. Urk. 11/108 S. 6) eingeholt . Ersterer lag denn auch Dr. B.___ nicht vor, weshalb sein Gutachten vom 8. Mai 2015 an einem Mangel leidet.</w:t>
      </w:r>
    </w:p>
    <w:p>
      <w:r>
        <w:rPr>
          <w:b/>
        </w:rPr>
        <w:t>E. 4.3</w:t>
      </w:r>
    </w:p>
    <w:p>
      <w:r>
        <w:t>Nach dem Gesagten ist die angefochtene Verfügung vom 16. Februar 2016 (Urk. 2) aufzuheben und die Sache zwecks umfassender fachmedizinischer Abklärung an die Beschwerdegegnerin zurückzuweisen. Dabei wird der nach gereichte Bericht der Klinik C.___ vom 3 0. Januar 2017 ( Urk. 16) im Gesamtkontext soweit zu berücksichtigen sein, als er Rückschlüsse auf die bis 4. Februar 2016 (Verfügungserlass) bestehende Situation zulässt (vgl. BGE 131 V 242 E. 2.1, 121 V 366 E. 1 b ). Hernach wird sie über die Rentenfrage neu entscheiden. 5. 5.1</w:t>
      </w:r>
    </w:p>
    <w:p>
      <w:r>
        <w:t>Die Kosten des Verfahrens sind auf Fr. 800.-- festzulegen und, da die Rück weisung an die Verwaltung nach ständiger Rechtsprechung als vollständiges Obsiegen gilt (vgl. etwa Urteil des damaligen Eidgenössischen Versiche rungsgerichts U 199/02 vom 10. Februar 2004 E. 6 mit Hinweis auf BGE 110 V 57 E. 3a; SVR 1999 IV Nr. 10 S. 28 E. 3), ausgangsgemäss von der Beschwerdegegnerin zu tragen ( Art. 69 Abs. 1bis IVG).</w:t>
      </w:r>
    </w:p>
    <w:p>
      <w:r>
        <w:t>Damit erweist sich das Gesuch des Beschwerdeführers um unentgeltliche Prozessführung (Urk. 1 S. 2) als gegenstandslos. 5.2</w:t>
      </w:r>
    </w:p>
    <w:p>
      <w:r>
        <w:t>Dem Verfahrensausgang entsprechend ist die Beschwerdegegnerin zu ver pflichten , eine Prozessentschädigung zu bezahlen.</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 Gemäss §</w:t>
      </w:r>
    </w:p>
    <w:p>
      <w:r>
        <w:rPr>
          <w:b/>
        </w:rPr>
        <w:t>E. 6</w:t>
      </w:r>
    </w:p>
    <w:p>
      <w:r>
        <w:t>ATSG) gewesen sind; und c.</w:t>
      </w:r>
    </w:p>
    <w:p>
      <w:r>
        <w:t>nach Ablauf dieses Jahres zu mindestens 40 % invalid ( Art.</w:t>
      </w:r>
    </w:p>
    <w:p>
      <w:r>
        <w:rPr>
          <w:b/>
        </w:rPr>
        <w:t>E. 8</w:t>
      </w:r>
    </w:p>
    <w:p>
      <w:r>
        <w:t>in Verbindung mit § 7 Abs. 1 der Verordnung über die Gebühren, Kosten und Entschädigungen vor dem Sozialversicherungsgericht ( GebV</w:t>
      </w:r>
    </w:p>
    <w:p>
      <w:r>
        <w:t>SVGer ) wird namentlich für unnöti gen Aufwand kein Ersatz gewährt.</w:t>
      </w:r>
    </w:p>
    <w:p>
      <w:r>
        <w:t>Mit Eingabe vom 2 5. November 2016 (Urk. 13)</w:t>
      </w:r>
    </w:p>
    <w:p>
      <w:r>
        <w:t>machte Rechtsanwältin Stephanie Schwarz für das vorliegende Verfahren einen Aufwand von 11.40 Stunden und Fr. 77.-- Barauslagen geltend. Dieser erscheint mit Blick auf die Bedeutung der Streitsache und die Schwierigkeit des Prozesses nicht angemes sen , namentlich in Bezug auf die Dauer der Ausarbeitung der Beschwer deschrift, den nicht in s Verfahren eingeflossene Kontakt zum Psycho l ogen sowie die Nachbearbeitung.</w:t>
      </w:r>
    </w:p>
    <w:p>
      <w:r>
        <w:t>Angesichts der notwendigen Instruk tion , der gut 116 Aktenstücke der Be schwerdegegnerin (Urk.</w:t>
      </w:r>
    </w:p>
    <w:p>
      <w:r>
        <w:rPr>
          <w:b/>
        </w:rPr>
        <w:t>E. 11</w:t>
      </w:r>
    </w:p>
    <w:p>
      <w:r>
        <w:t>- seitigen Rechtsschrift (wovon knapp 9 Seiten mate riellen Inhalts; Urk. 1) sowie der in ähnlichen Fällen zugesprochenen Beträge ist die Entschädigung bei Anwendung des ge richtsübli chen Stundenansatzes von Fr. 220.-- (zuzüglich Mehrwertsteuer) auf Fr. 2 ‘ 4 00.-- (inklusive Baraus lagen und Mehrwertsteuer) festzusetzen.</w:t>
      </w:r>
    </w:p>
    <w:p>
      <w:r>
        <w:t>Das Gesuch um unentgeltliche Rechtsvertretung erweist sich als gegen standslos. Das Gericht erkennt: 1.</w:t>
      </w:r>
    </w:p>
    <w:p>
      <w:r>
        <w:t>Die Beschwerde wird in dem Sinne gutgeheissen, dass die angefochtene Verfügung vom 4. Februar 2016 aufgehoben und die Sache an die Sozialversicherungsanstalt des Kantons Zürich, IV-Stelle, zurückgewiesen wird, damit diese im Sinne der Er wägungen verfahre und über den Leistungsanspruch des Beschwerdeführers neu verfüge. 2.</w:t>
      </w:r>
    </w:p>
    <w:p>
      <w:r>
        <w:t>Die Gerichtskosten von Fr. 800.-- werden der Beschwerdegegnerin auferlegt. Rech nung und Einzahlungsschein werden der Kostenpflichtigen nach Eintritt der Rechtskraft zugestellt . 3.</w:t>
      </w:r>
    </w:p>
    <w:p>
      <w:r>
        <w:t>Die Beschwerdegegnerin wird verpflichtet, dem Beschwerdeführer eine Prozessent schädigung von Fr. 2 ‘ 4 00 .-- (inkl. Barauslagen und MWSt ) zu bezahlen. 4.</w:t>
      </w:r>
    </w:p>
    <w:p>
      <w:r>
        <w:t>Zustellung gegen Empfangsschein an: - Rechtsanwältin Stephanie Schwarz - Sozialversicherungsanstalt des Kantons Zürich, IV-Stelle , unter Beilage einer Kopie von Urk. 13 sowie Urk. 15 und Urk. 16 - Bundesamt für Sozialversicherungen sowie an: - Gerichtskasse (im Dispositiv nach Eintritt der Rechtskraft) 5.</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