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IV.2016.00295 vom 15. August 2016</w:t>
      </w:r>
    </w:p>
    <w:p>
      <w:r>
        <w:t>ZH Sozialversicherungsgericht, 2016-08-15, DE</w:t>
      </w:r>
    </w:p>
    <w:p>
      <w:r>
        <w:rPr>
          <w:b/>
        </w:rPr>
        <w:t xml:space="preserve">Quelle: </w:t>
      </w:r>
      <w:r>
        <w:t>https://mcp.opencaselaw.ch/entscheid/zh_sozialversicherungsgericht_IV.2016.00295</w:t>
      </w:r>
    </w:p>
    <w:p>
      <w:r>
        <w:t>FR: ZH_SOZIALVERSICHERUNGSGERICHT IV.2016.00295 du 15 août 2016</w:t>
      </w:r>
    </w:p>
    <w:p>
      <w:r>
        <w:t>IT: ZH_SOZIALVERSICHERUNGSGERICHT IV.2016.00295 del 15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1.5</w:t>
      </w:r>
    </w:p>
    <w:p>
      <w:r>
        <w:t>Das Erfordernis der zweifellosen Unrichtigkeit ist in der Regel erfüllt, wenn eine Leistungszusprache aufgrund falsch oder unzutreffend verstandener Rechtsre geln erfolgt ist oder wenn massgebliche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 Invaliditätsbe messung , Arbeitsunfähigkeits schätzung , Beweis würdigung , Zumutbarkeitsfra gen) vor dem Hintergrund der Sach- und Rechtslage, wie sie sich im Zeitpunkt der rechtskräf tigen Leistungszusprechung darboten, als vertre tbar, scheidet die Annahme zwei fe lloser Unrichtigkeit aus. Zweifellos ist die Unrichtigkeit (nur), wenn kein vernünftiger Zweifel daran möglich ist, dass die Verfügung unrichtig war. Es ist nur ein einziger Schluss – derjenige auf die Unrichtigkeit der Verfü gung – denk bar. Die Wiedererwägung im Sinne von Art. 53 Abs. 2 ATSG dient der Korrektur einer anfänglich unrichtigen Rechtsanwendung einschliesslich unrichtiger Feststellung im Sinne der Würdigung des Sachverhalts. Darunter fällt insbesondere eine unvollständige Sachverhaltsabklärung aufgrund einer klaren Verletzung des Untersuchungsgrundsatzes (vgl. Art. 43 Abs. 1 ATSG und Art. 61 lit . c ATSG; Urteil des Bundesgerichts 8C_752/2010 vom 27. Januar 2011 E. 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ATSG). Unter diesen Voraussetzungen kann die Verwaltung eine Renten verfügung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 1c; Urteil des Bundes gerichts 9C_11/2008 vom 29. April 2008 E. 4.2 mit Hinweisen ) .</w:t>
      </w:r>
    </w:p>
    <w:p>
      <w:r>
        <w:rPr>
          <w:b/>
        </w:rPr>
        <w:t>E. 2.1</w:t>
      </w:r>
    </w:p>
    <w:p>
      <w:r>
        <w:t>Die Beschwerdegegnerin ging in der angefochtenen Verfügung ( Urk. 2) davon aus, dass aus medizinischer Sicht kein invaliditätsrelevanter Gesundheitsscha den mehr vorliege. Die gestellte Diagnose begründe keine langandau ernde Arbeitsunfähigkeit , weshalb kein Rentenanspruch mehr bestehe (S. 2).</w:t>
      </w:r>
    </w:p>
    <w:p>
      <w:r>
        <w:t>In der Beschwerdeantwort ( Urk. 11) beantragte die Beschwerdegegnerin ergän zend, dass die rentenaufhebende Verfügung mit der substituierten Begründung der Wiedererwägung zu schützen sei, falls ein Revisionsgrund verneint werde (S. 1).</w:t>
      </w:r>
    </w:p>
    <w:p>
      <w:r>
        <w:rPr>
          <w:b/>
        </w:rPr>
        <w:t>E. 2.2</w:t>
      </w:r>
    </w:p>
    <w:p>
      <w:r>
        <w:t>Demgegenüber vertrat der Beschwerdeführer den Standpunkt ( Urk. 1), auf das von der Beschwerdegegnerin eingeholte Gutachten könne – aus näher genann ten Gründen – nicht abgestellt werden (S. 9 ff.). Der Sachverhalt sei erneut abzuklären und es sei ihm die bisherige Invalidenrente weiterhin auszurichten (S. 18).</w:t>
      </w:r>
    </w:p>
    <w:p>
      <w:r>
        <w:rPr>
          <w:b/>
        </w:rPr>
        <w:t>E. 2.3</w:t>
      </w:r>
    </w:p>
    <w:p>
      <w:r>
        <w:t>Strittig und zu prüfen ist, ob eine wesentliche Verbesserung des Gesundheitszu standes des Beschwerdeführers und damit ein Revisionsgrund vorliegt , oder ob die verfügte Rentenaufhebung mit der substituierten Begründung der zweifel losen Unrichtigkeit der ursprünglichen Rentenverfügung zu bestätigen ist .</w:t>
      </w:r>
    </w:p>
    <w:p>
      <w:r>
        <w:rPr>
          <w:b/>
        </w:rPr>
        <w:t>E. 3.1</w:t>
      </w:r>
    </w:p>
    <w:p>
      <w:r>
        <w:t>Der rentenzusprechenden Verfügung vom 10. Januar 2012 ( Urk. 12/52) lagen im Wesentlichen die folgenden Arztberichte zugrunde:</w:t>
      </w:r>
    </w:p>
    <w:p>
      <w:r>
        <w:rPr>
          <w:b/>
        </w:rPr>
        <w:t>E. 3.2</w:t>
      </w:r>
    </w:p>
    <w:p>
      <w:r>
        <w:t>Mit Bericht vom 1. September 2009 ( Urk. 12/8) nannte Dr. med. Y.___ , Facharzt für Allgemeine Innere Medizin, die folgenden Diagnosen mit Auswirkung auf die Arbeitsfähigkeit (S. 1 Ziff. 1.1): - Hypertonie - chronischer Nikotin- und Aethylabusus - Status nach Eradikation bei Heliobacter</w:t>
      </w:r>
    </w:p>
    <w:p>
      <w:r>
        <w:t>pylori - Depression</w:t>
      </w:r>
    </w:p>
    <w:p>
      <w:r>
        <w:t>Er habe dem Beschwerdeführer nie eine Arbeitsunfähigkeit attestiert .</w:t>
      </w:r>
    </w:p>
    <w:p>
      <w:r>
        <w:t>Aus Sicht des Herzens bestehe eine volle Arbeitsfähigkeit (S. 2 Ziff. 1.4, Ziff. 1.6-1.7).</w:t>
      </w:r>
    </w:p>
    <w:p>
      <w:r>
        <w:rPr>
          <w:b/>
        </w:rPr>
        <w:t>E. 3.3</w:t>
      </w:r>
    </w:p>
    <w:p>
      <w:r>
        <w:t>Dr. med. Z.___ , Fachärztin für Psychiatrie und Psychotherapie, gab mit Bericht vom 6. Oktober 2009 ( Urk. 12/10/1-8) an, dass sie den Beschwerdeführer seit April 2009 behandle (S. 1 Ziff. 1.2), und führte als Diag nosen mit Auswirkung auf die Arbeitsfähigkeit eine mittelgradige depressive Episode mit latenter Suizidalität (ICD-10 F32.1) sowie eine gemischte Persön lichkeitsstörung (ICD-10 F61) respektive eine abhängige Persönlichkeitsstörung (ICD-10 F60.7) mit Anteilen einer emotional instabilen Persönlichkeitsstörung auf (S. 1 Ziff. 1.1, S. 5). Die Prognose sei eher schlecht (S. 7). Nach vorerst schwankender Arbeitsunfähigkeit bestehe nun seit dem 1. September 2009</w:t>
      </w:r>
    </w:p>
    <w:p>
      <w:r>
        <w:t>bis auf weiteres eine 70%ige Arbeitsunfähigkeit (S. 2 Ziff. 1.6).</w:t>
      </w:r>
    </w:p>
    <w:p>
      <w:r>
        <w:rPr>
          <w:b/>
        </w:rPr>
        <w:t>E. 3.4</w:t>
      </w:r>
    </w:p>
    <w:p>
      <w:r>
        <w:t>Mit Bericht vom 13. November 2009 ( Urk. 12/14) informierte med. pract . A.___ , Facharzt für Psychiatrie und Psychotherapie, dass er den Beschwerde führer von Juni bis Dezember 2008 behandelt habe (S. 2 Ziff. 1.2). Als Diagno sen mit Auswirkung auf die Arbeitsfähigkeit führte er eine chronische rezidi vierende depressive Störung (ICD-10 F33.11) sowie ein Alkoholabhängigkeits syndrom (ICD-10 F10.24) auf (S. 2 Ziff. 1.1). Die Prognose sei ungewiss und abhängig von einer konsequenten Behandlung (S. 3 Ziff. 1.4). In remittiertem Zustand sei dem Beschwerdeführer die bisherige Tätigkeit zu 100 % zumutbar, wogegen er in einer depressiven Phase lediglich zu 20-30 % arbeitsfähig sei (S. 3 f. Ziff. 1.7).</w:t>
      </w:r>
    </w:p>
    <w:p>
      <w:r>
        <w:rPr>
          <w:b/>
        </w:rPr>
        <w:t>E. 3.5</w:t>
      </w:r>
    </w:p>
    <w:p>
      <w:r>
        <w:t>Am 24. Juni 2010 b erichtete</w:t>
      </w:r>
    </w:p>
    <w:p>
      <w:r>
        <w:t>Dr. Z.___ über einen stationären Gesund heitszustand des Beschwerdeführers. Eine Leistungssteigerung habe bis her nicht erzielt werden können. B ei weiterhin positiver Entwicklung sei eine Steigerung der Leistungsfähigkeit auf bis zu 50 %</w:t>
      </w:r>
    </w:p>
    <w:p>
      <w:r>
        <w:t>möglich . Zurzeit habe sich die Leistung sfähigkeit</w:t>
      </w:r>
    </w:p>
    <w:p>
      <w:r>
        <w:t>im Bereich von 30-40 % stabilisiert ( Urk. 12/24 S. 1 Ziff. 1, S. 3 f.).</w:t>
      </w:r>
    </w:p>
    <w:p>
      <w:r>
        <w:rPr>
          <w:b/>
        </w:rPr>
        <w:t>E. 3.6</w:t>
      </w:r>
    </w:p>
    <w:p>
      <w:r>
        <w:t>Dr. med. Dipl.-P sych. B.___ , Facharzt für Psychiatrie und Psychothera pie, erstattete sein psychiatrisches Gutachten zuhanden der Beschwerdegegnerin am 19. April 2011 ( Urk. 12/34). Dabei führte er folgende Diagnosen mit Aus wirkung auf die Arbeitsfähigkeit auf (S. 10): - kombinierte Persönlichkeitsstörung mit ängstlich-vermeidenden, selbst un sicheren und narzisstischen Anteilen (ICD-10 F61.0) - rezidivierende depressive Störung, gegenwärtig leichtgradige Episode (ICD-10 F33.01)</w:t>
      </w:r>
    </w:p>
    <w:p>
      <w:r>
        <w:t>Als Diagnose ohne Auswirkung auf die Arbeitsfähigkeit nannte er Probleme bei der Lebensbewältigung (ICD-10 Z73.4; S. 10). Beim Beschwerdeführer liege eine Depressivität und Affektlabilität, eine Antriebsminderung, eine Frustrationsin toleranz , ein Gefühl von Überforderung, ein Versagensgefühl, ein Insuffizienz erleben sowie ein Gefühl von Abhängigkeit vor (S. 11). Aus psychiatrischer Sicht bestehe seit etwa Oktober 2009 sowohl in der bisherigen als auch in einer vergleichbaren behinderungsangepassten Tätigkeit eine Arbeitsfähigkeit von 50 % .</w:t>
      </w:r>
    </w:p>
    <w:p>
      <w:r>
        <w:t>F ür die Einschränkung der Arbeitsfähigkeit sei die kombinierte Persön lichkeitsstörung</w:t>
      </w:r>
    </w:p>
    <w:p>
      <w:r>
        <w:t>entscheidend . Die bestehenden invaliditätsfremden Faktoren seien nicht in die Zumutbarkeitsbeurteilung miteinbezogen worden. Eine Stei gerung der Arbeitsfähigkeit sei wenig wahrscheinlich. Die Behandlung sei adä quat . Eine Suchterkrankung liege nicht vor (S. 12 ff.).</w:t>
      </w:r>
    </w:p>
    <w:p>
      <w:r>
        <w:rPr>
          <w:b/>
        </w:rPr>
        <w:t>E. 3.7</w:t>
      </w:r>
    </w:p>
    <w:p>
      <w:r>
        <w:t>Mit Stellungnahme vom 18. Mai 2011 empfahl Dr. med. C.___ , Facharzt für Psychiatrie und Psychotherapie, Regionaler Ärztlicher Dienst (RAD), für die Beurteilung auf das Gutachten von Dr. B.___ abzustellen ( Urk. 12/42 S. 5 f.).</w:t>
      </w:r>
    </w:p>
    <w:p>
      <w:r>
        <w:rPr>
          <w:b/>
        </w:rPr>
        <w:t>E. 4.1</w:t>
      </w:r>
    </w:p>
    <w:p>
      <w:r>
        <w:t>Beim Erlass der vorliegend angefochtenen, rentenaufhebenden Verfügung vom 3. Februar 2016 ( Urk. 2) stützte sich die Beschwerdegegnerin auf die nachfol genden Berichte.</w:t>
      </w:r>
    </w:p>
    <w:p>
      <w:r>
        <w:rPr>
          <w:b/>
        </w:rPr>
        <w:t>E. 4.2</w:t>
      </w:r>
    </w:p>
    <w:p>
      <w:r>
        <w:t>Mit Bericht vom 18. Oktober 2014 ( Urk. 12/62) gab Dr. Z.___ an, dass sie de n Beschwerdeführer unregelmässig behandle.</w:t>
      </w:r>
    </w:p>
    <w:p>
      <w:r>
        <w:t>Die letzte Sitzung sei am 15.</w:t>
      </w:r>
    </w:p>
    <w:p>
      <w:r>
        <w:t>September 2014 erfolgt (S. 1 Ziff. 3.1). Der Gesundheitszustand de s Beschwer deführers sei bei Vorliegen derselben Diagnosen etwas stabiler (S. 2 Ziff. 1.1-1.2). Er sei , solange die Situation unverändert bleibe, weiterhin zu 50 % arbeitsfähig (S. 3 Ziff. 3.3).</w:t>
      </w:r>
    </w:p>
    <w:p>
      <w:r>
        <w:t>Am 13. Juli 2015 informierte Dr. Z.___ , dass sie den Beschwerde führer seit dem 2 2. September 2014 nicht mehr gesehen habe und d aher keine aktuellen Angaben machen könne (vgl. Urk. 12/64/5) .</w:t>
      </w:r>
    </w:p>
    <w:p>
      <w:r>
        <w:rPr>
          <w:b/>
        </w:rPr>
        <w:t>E. 4.3</w:t>
      </w:r>
    </w:p>
    <w:p>
      <w:r>
        <w:t>Dr. med. D.___ , Facharzt für Psychiatrie und Psychotherapie, erstattete sein psychiatrisches Gutachten zuhanden der Beschwerdegegnerin am 4.</w:t>
      </w:r>
    </w:p>
    <w:p>
      <w:r>
        <w:t>Dezember 2015 ( Urk. 12/71), wobei er keine Diagnose mit Auswirkung auf die Arbeitsfähigkeit stellen konnte. Als Diagnosen ohne Auswirkung auf die Arbeitsfähigkeit führte er ein Alkoholabhängigkeitssyndrom (ICD-10 F10.24) sowie einen Verdacht auf akzentuierte Persönlichkeitszüge mit narzisstischen Anteilen (ICD-10 Z73. 1) auf (S. 7 f. Ziff. 5.1-5.2).</w:t>
      </w:r>
    </w:p>
    <w:p>
      <w:r>
        <w:t>Beim Beschwerdeführer bestehe ein langjähriges, chronifiziertes und erhebliches Alkoholabhängigkeitssyndrom. Die depressiven Verstimmungen würden sich im Rahmen dieses Suchtgeschehens erklären. Es fänden sich keine klaren Hinweise auf einen relevanten psychischen Gesundheitsschaden. Aus rein psychiatrischer Sicht liege beim Beschwerdeführer im Zeitpunkt der Untersuchung keine Arbeitsunfähigkeit vor . Es sei nicht nachvollziehbar, weshalb im aktenkundigen Verlauf von einer depressiven Symptomatik mit Persönlichkeitsstörung ausge gangen und gleichzeitig ein erhebliches Suchtgeschehen ignoriert worden sei (S.</w:t>
      </w:r>
    </w:p>
    <w:p>
      <w:r>
        <w:rPr>
          <w:b/>
        </w:rPr>
        <w:t>E. 4.4</w:t>
      </w:r>
    </w:p>
    <w:p>
      <w:r>
        <w:t>Die RAD-Ärztin Dr. med. E.___ , Fachärztin für Psychiatrie und Psychotherapie, kam mit Stellungnahme vom 10. Dezember 2015 zum Schluss, dass sich der Gesundheitszustand des Beschwerdeführers ab dem Zeitpunkt der Begutachtung dahingehend verbessert habe, dass aktuell kein relevanter Gesundheitsschaden mit Auswirkungen auf die Arbeitsfähigkeit mehr ausge wiesen werde ( Urk. 12/72 S. 4).</w:t>
      </w:r>
    </w:p>
    <w:p>
      <w:r>
        <w:rPr>
          <w:b/>
        </w:rPr>
        <w:t>E. 4.5</w:t>
      </w:r>
    </w:p>
    <w:p>
      <w:r>
        <w:t>Im Rahmen des Beschwerdeverfahrens wurde ein Bericht von lic . phil. F.___ , Neuropsychologin, sowie Dr. med. G.___ , Fachärztin für Neurologie, vom 2 2. April 2016 ( Urk. 16) eingereicht. Diese kamen dabei zum Schluss, dass beim Beschwerdeführer verbal-mnestische Defizite mit einer Lern- und Abrufstörung einschliesslich Elementen einer Speicherstörung und Tendenz zu Konfabulationen sowie visuo -konstruktive Defizite und Einschränkungen der Handlungsplanung und Strukturierungsfähigkeit vorlägen . Die Befunde entsprä chen einer leichten Funktionsstörung. Aus rein kognitiver Sicht liege keine Einschränkung der Arbeitsfähigkeit vor (S. 2 f.). 5. 5.1</w:t>
      </w:r>
    </w:p>
    <w:p>
      <w:r>
        <w:t>Die Beschwerdegegnerin stützte sich für die Annahme eines verbesserten Gesund heitszustandes des Beschwerdeführers und somit eines Revisionsgrundes im Sinne von Art. 17 Abs. 1 ATSG auf das psychiatrische Gutachten von Dr. D.___ (vorstehend E. 4.3). Dieser kam zum Schluss, dass keine klaren Hin weise auf einen relevanten psychischen Gesundheitsschaden vorlägen und der Beschwerdeführer lediglich an einem Alkoholabhängigkeitssyndrom (ICD-10 F10.24) leide sowie der Verdacht auf akzentuierte Persönlichkeitszüge mit narzisstischen Anteilen (ICD-10 Z73.1) bestehe . D iese Diagnosen hätten indes sen keine Auswirkungen auf die Arbeitsfähigkeit ( vgl. Urk. 12/71 S. 7 f. Ziff. 5.1-5.2 , Ziff. 6 ). Demgegenüber lag der</w:t>
      </w:r>
    </w:p>
    <w:p>
      <w:r>
        <w:t>ursprünglichen Rentenzusprache insbesondere das psychiatrische Gutachten von Dr. B.___ (vorstehend E. 3.6) zugrunde, welcher eine kombinierte Persönlichkeitsstörung mit ängstlich-ver meidenden, selbstunsicheren und narzisstischen Anteilen (ICD-10 F61.0) sowie eine rezidivierende depressive Störung, gegenwärtig leichtgradige Episode (ICD</w:t>
      </w:r>
    </w:p>
    <w:p>
      <w:r>
        <w:rPr>
          <w:b/>
        </w:rPr>
        <w:t>E. 8</w:t>
      </w:r>
    </w:p>
    <w:p>
      <w:r>
        <w:t>f.</w:t>
      </w:r>
    </w:p>
    <w:p>
      <w:r>
        <w:t>Ziff. 6 -7 ). Unter dem Stichwort „Rentenrevision“ wurde dem Gutachter die Zusatzfrage unterbreitet, ob sich der Gesundheitszustand seit der letzten Revision verändert habe (S. 9 Ziff. 1), sowie die Zusatzfrage, ob sich der Gesundheitszustand seit der letzten Begutachtung am 8. Februar 2011 verändert habe (S. 9 Ziff. 2). Zu beiden Fragen wiederholte der Gutachter wörtlich die bereits genannten Aus führungen, wonach ein langjähriges Alkoholabhängigkeitssyndrom vorliege und nicht nachvollziehbar sei, weshalb von einer depressiven Symptomatik mit Persönlichkeitsstörung ausgegangen worden sei.</w:t>
      </w:r>
    </w:p>
    <w:p>
      <w:r>
        <w:rPr>
          <w:b/>
        </w:rPr>
        <w:t>E. 10</w:t>
      </w:r>
    </w:p>
    <w:p>
      <w:r>
        <w:t>F33.01) , als ausgewiesen erachtete und aufgrund der Persönlichkeits störung eine 50%ige Arbeitsunfähigkeit in jeglicher Tätigkeit attestierte (vgl. Urk. 12/34 S. 10 , S. 12 f. ). 5.2</w:t>
      </w:r>
    </w:p>
    <w:p>
      <w:r>
        <w:t>Zwar stellte Dr. D.___ im Rahmen des Revisionsverfahrens andere und insbesondere keine invaliditätsrelevanten Diagnosen mehr. Einzig gestützt darauf</w:t>
      </w:r>
    </w:p>
    <w:p>
      <w:r>
        <w:t>lässt sich allerdings keine wesentliche Verbesserung des Gesundheitszu standes des Beschwerdeführers belegen. Vielmehr lassen die Ausführungen von Dr. D.___ erkennen ,</w:t>
      </w:r>
    </w:p>
    <w:p>
      <w:r>
        <w:t>dass er dem Beschwerdeführer seit jeher einen invalidi tätsrelevanten Gesundheitsschaden abspricht. So erklärte er die von Dr. B.___ diagnostizierte affektive Störung im Rahmen des Suchtgeschehens und erach tete</w:t>
      </w:r>
    </w:p>
    <w:p>
      <w:r>
        <w:t>die in den früheren Beurteilungen gestellten Diagnosen als nicht nachvoll ziehbar ( vgl. Urk. 12/71 S. 8 f. Ziff. 6-7 ). Die Frage(n), ob sich der Gesundheits zustand des Beschwerdeführers seit der letzten Begutachtung/Revision verändert habe, beantwortete der Gutachter nicht direkt. Statt einer - insbesondere beja henden - effektiven Antwort auf die Frage wiederholte er wortgleich, was er bereits als Beurteilung ausgeführt hatte. Dies kann im Zusammenhang nur so verstanden werden, dass sich seines Erachtens im Zeitverlauf am Gesundheits zustand nichts geändert habe; frühere (von der seinigen abweichende) Beurtei lungen bezeichnete er denn auch ausdrücklich als nicht nachvollziehbar. Damit ist überwiegend wahrscheinlich von einem seit der Rentenzusprache unverän derten Zustandsbild auszugehen, so dass d ie Einschätzung</w:t>
      </w:r>
    </w:p>
    <w:p>
      <w:r>
        <w:t>durch</w:t>
      </w:r>
    </w:p>
    <w:p>
      <w:r>
        <w:t>Dr. D.___ lediglich eine andere Beurteilung des gleichen Sachverhalts dar stellt . Eine Ver besserung des Gesundheitszustands lässt sich aus seinen Ausführungen nicht herleiten. 5. 3</w:t>
      </w:r>
    </w:p>
    <w:p>
      <w:r>
        <w:t>Nach dem Gesagten ist somit nicht mit überwiegender Wahrscheinlichkeit erstellt, dass sich der Gesundheitszustand des Beschwerdeführers in revisions rechtlich relev anter Weise verbessert hat. Da folglich kein Revisionsgrund im Si nne von Art. 17 Abs. 1 ATSG ausgewiesen ist, lässt sich damit die von der Beschwerdegegnerin verfügte Rentenaufhebung nicht begründen. 6. 6 . 1</w:t>
      </w:r>
    </w:p>
    <w:p>
      <w:r>
        <w:t>Zu prüfen bleibt , ob die verfügte Rentenaufhebung mit der substituierten Begrün dung der zweifellosen Unrichtigkeit der ursprünglichen Rentenverfügung geschützt werden kann, wie dies von d er Beschwerdegegnerin in de r Beschwer deantwort beantragt wurde</w:t>
      </w:r>
    </w:p>
    <w:p>
      <w:r>
        <w:t>( vgl. Urk.</w:t>
      </w:r>
    </w:p>
    <w:p>
      <w:r>
        <w:rPr>
          <w:b/>
        </w:rPr>
        <w:t>E. 11</w:t>
      </w:r>
    </w:p>
    <w:p>
      <w:r>
        <w:t>S. 1) – auch nicht mit einer Verletzung des Grundsatzes „Eingliederung vor Rente“ begründen . E s erscheint durchaus vertretbar, dass die Beschwerdegegnerin nach erfolgter Eingliederungsberatung zum Schluss kam, vorerst auf die Durchführung von beruflichen Massnahmen zu verzichten, da an erster Stelle der therapeutische Prozess stehe (vgl. Ver laufsprotokoll Eingliederungsberatung vom 2 1. Mai 2010, Urk. 12/23 ). Zudem wurde ausdrücklich festgehalten, dass beim Beschwerdeführer aus Sicht des Eingliederungsberaters sowie des Job Coaches nicht genügend Stabilität und Eingliederungspotenzial vorhanden sei ( Urk. 12/23 S. 5) . Sodann erachtete n auch die behandelnde Psychiaterin Dr. Z.___</w:t>
      </w:r>
    </w:p>
    <w:p>
      <w:r>
        <w:t>sowie der Gutachter Dr. B.___</w:t>
      </w:r>
    </w:p>
    <w:p>
      <w:r>
        <w:t>berufliche Massnahmen aus gesundheitlichen Gründen zurzeit als nicht möglich respektive als nicht erfolgsversprechend und demzufolge nicht indiziert (vgl. Urk. 12/23 S. 5; Urk. 12/34 S. 12 Ziff. 6 ). 6.4</w:t>
      </w:r>
    </w:p>
    <w:p>
      <w:r>
        <w:t>Nach dem Gesagten erweist sich somit die rentenzusprechende Verfügung vom 1 0. Januar 2012 ( Urk. 12/52) nicht als zweifellos unricht ig, so dass die verfügte Rentenaufhebung nicht mit der substituierten Begründung der Wiedererwägung im Sinne von Art. 53 Abs. 2 ATSG zu schützen ist . 7.</w:t>
      </w:r>
    </w:p>
    <w:p>
      <w:r>
        <w:t>Zusammenfassend ist festzuhalten, dass weder eine zweifellose Unrichtigkeit der rentenzusprechenden Verfügung noch eine Verbesserung des Gesundheitszu standes de s Beschwerdeführers und somit ein Revisionsgrund ausgewiesen ist. Der Beschwerdeführer hat folglich weiter hin Anspruch auf die bisherige halbe Invalidenr ente.</w:t>
      </w:r>
    </w:p>
    <w:p>
      <w:r>
        <w:t>Mit dieser Feststellung und in Gutheissung der Beschwerde ist d ie angefochtene Verfügung somit aufzuheben. 8 .</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 gang des Verfahrens sind sie der unterliegenden Beschwerdegegnerin aufzuerle gen. Das Gericht erkennt: 1.</w:t>
      </w:r>
    </w:p>
    <w:p>
      <w:r>
        <w:t>In Gutheissung der Beschwerde wird die Verfügung der Sozialversicherungsanstalt des Kantons Zürich, IV-Stelle, vom 3. Februar 2016 aufgehoben und es wird festgestellt, dass der Beschwerdeführer weiterhin Anspruch auf eine halbe Invalidenrente hat. 2.</w:t>
      </w:r>
    </w:p>
    <w:p>
      <w:r>
        <w:t>Die Gerichtskosten von Fr. 700 .-- werden der Beschwerdegegnerin auferlegt. Rechnung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