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IV.2016.00230 vom 24. Januar 2017</w:t>
      </w:r>
    </w:p>
    <w:p>
      <w:r>
        <w:t>ZH Sozialversicherungsgericht, 2017-01-24, DE</w:t>
      </w:r>
    </w:p>
    <w:p>
      <w:r>
        <w:rPr>
          <w:b/>
        </w:rPr>
        <w:t xml:space="preserve">Quelle: </w:t>
      </w:r>
      <w:r>
        <w:t>https://mcp.opencaselaw.ch/entscheid/zh_sozialversicherungsgericht_IV.2016.00230</w:t>
      </w:r>
    </w:p>
    <w:p>
      <w:r>
        <w:t>FR: ZH_SOZIALVERSICHERUNGSGERICHT IV.2016.00230 du 24 janvier 2017</w:t>
      </w:r>
    </w:p>
    <w:p>
      <w:r>
        <w:t>IT: ZH_SOZIALVERSICHERUNGSGERICHT IV.2016.00230 del 24 gennaio 2017</w:t>
      </w:r>
    </w:p>
    <w:p>
      <w:pPr>
        <w:pStyle w:val="Heading2"/>
      </w:pPr>
      <w:r>
        <w:t>Erwägungen</w:t>
      </w:r>
    </w:p>
    <w:p>
      <w:r>
        <w:rPr>
          <w:b/>
        </w:rPr>
        <w:t>E. 1</w:t>
      </w:r>
    </w:p>
    <w:p>
      <w:r>
        <w:t>f. ). Unter Hinweis auf eine seit Januar 2014 bestehende Depression meldete sie sich am 3 1. Mai 2014 bei der Invalidenversicherung zum Leistungsbezug an (vgl. Urk. 11/4 S. 5 Ziff. 6.2-6.3). Die Sozialversi cherungsanstalt des Kantons Zürich, IV-Stelle, klärte die medizinische und erwerb liche Situation ( Urk. 11/13, Urk. 11/19, Urk. 11/22, Urk. 11/25-26, Urk. 11/28, Urk. 11/31) ab und veranlasste eine polydisziplinäre Begutach tung, über welche am 6. Mai 2015 berichtet wurde ( Urk. 11/43).</w:t>
      </w:r>
    </w:p>
    <w:p>
      <w:r>
        <w:t>Nach durchgeführtem Vorbescheidverfahren ( Urk. 11/46, Urk. 11/48, Urk.</w:t>
      </w:r>
    </w:p>
    <w:p>
      <w:r>
        <w:t>11/61) verneinte die IV-Stelle mit Verfügung vom 1 3. Januar</w:t>
      </w:r>
    </w:p>
    <w:p>
      <w:r>
        <w:t>2016 ( Urk. 11/69 = Urk. 2) einen Leistungsanspruch der Versicherten.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 erbruch durchschnittlich min des tens 40 % arbeitsunfähig ( Art.</w:t>
      </w:r>
    </w:p>
    <w:p>
      <w:r>
        <w:rPr>
          <w:b/>
        </w:rPr>
        <w:t>E. 1.3</w:t>
      </w:r>
    </w:p>
    <w:p>
      <w:r>
        <w:t>Gemäss Art.</w:t>
      </w:r>
    </w:p>
    <w:p>
      <w:r>
        <w:rPr>
          <w:b/>
        </w:rPr>
        <w:t>E. 1.4</w:t>
      </w:r>
    </w:p>
    <w:p>
      <w:r>
        <w:t>Beeinträchtigungen der psychischen Gesundheit können in gleicher Weise wie körperliche Gesundheitsschäden eine Invalidität im Sinne von Art. 4 Abs. 1 IVG in Verbindung mit Art. 8 ATSG bewirken. Rechtsprechungsge mäs s ist bei psychischen Beeinträchtigungen zu prüfen, ob ein seelische s Lei den mit Krankheitswert besteht, welche s die versicherte Person auch bei Auf bie tung allen guten Willens daran hindert, ein rentenausschliessendes</w:t>
      </w:r>
    </w:p>
    <w:p>
      <w:r>
        <w:t>Er werbs einkommen zu erzielen (Art. 7 Abs. 2 Satz 2 ATSG; BGE 139 V 547 E. 5; 131 V 49 E. 1.2; 130 V 352 E. 2.2.1; vgl. Urteile des Bundesgerichtes 8C _614/2015 vom 15. Dezember 2015 E. 5</w:t>
      </w:r>
    </w:p>
    <w:p>
      <w:r>
        <w:t>und 9C_125/2015 vom 18. November 2015 E. 5 .4.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1.5</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Die Versicherte erhob am 1 2. Februar 2016 Beschwerde gegen die Verfügung vom 1 3. Januar 2016 ( Urk. 2) und beantragte, diese sei aufzuheben und es seien ihr berufliche Massnahmen zu ge währen. Eventuell sei ihr eine Invali denr ente zuzusprechen ( Urk. 1 S. 2). Die IV-Stelle beantragte mit Beschwer deantwort vom 3 0. März 2016 ( Urk. 10) die Abweisung der Beschwerde. Dies wurde der Beschwerdeführerin mit Verfügung vom 1 7. Mai 2016 ( Urk. 14) zur Kenntnis gebracht und gleichzeitig wurde antragsgemäss ( Urk. 1 S. 2) die un entgeltliche Prozessführung bewilligt. Das Gericht zieht in Erwägung: 1.</w:t>
      </w:r>
    </w:p>
    <w:p>
      <w:r>
        <w:rPr>
          <w:b/>
        </w:rPr>
        <w:t>E. 2.1</w:t>
      </w:r>
    </w:p>
    <w:p>
      <w:r>
        <w:t>Die Beschwerdegegnerin ging in der angefochtenen Verfügung ( Urk. 2) gestützt auf die medizinischen Abklärungen davon aus, dass die Beschwerde führerin sowohl in der bisherigen als auch in einer angepassten Tätigkeit zu 100 % arbeitsfähig sei und somit unter Berücksichtigung von leichten, wechselbelastenden Tätigkeiten keine Einschränkungen bestünden (S. 1). Die festgestellten Befunde seien als bewusstseinsnahe Artefaktstörung bezie hu ngs weise als vorgetäuschte Beeinträchtigung zu interpretieren. In unbeo bach teten Situationen hätten die geklagten Beschwerden nicht festgestellt werden können. Ausserdem</w:t>
      </w:r>
    </w:p>
    <w:p>
      <w:r>
        <w:t>hätten sich die bei dissoziativen Störungen ty pischer weise vorhandenen Einschränkungen des Bewusstseins nicht feststel len lassen . Es bestehe daher weder ein Anspruch auf berufliche Massnahmen noch auf eine Invalidenrente (S. 2).</w:t>
      </w:r>
    </w:p>
    <w:p>
      <w:r>
        <w:t>In der Beschwerdeantwort ( Urk. 10) führte die Beschwerdegegnerin ergän zend aus, dass selbst bei der Annahme einer dissoziativen Bewegungsstörung diese nach Prüfung der Standardindikatoren keine Auswirkungen auf die Arbeitsfähigkeit zeitige . Aus rheumatologischer Sicht ergebe sich keine Ein schränkung in Bezug auf die bisher ausgeübte Tätigkeit (S. 2 f.).</w:t>
      </w:r>
    </w:p>
    <w:p>
      <w:r>
        <w:rPr>
          <w:b/>
        </w:rPr>
        <w:t>E. 2.2</w:t>
      </w:r>
    </w:p>
    <w:p>
      <w:r>
        <w:t>Demgegenüber stellte sich die Beschwerdeführerin auf den Standpunkt ( Urk . 1), das Gutachten vermöge vor dem Hintergrund der kritischen Aus einandersetzung der behandelnden Ärzte nicht zu überzeugen. Zudem sei es unüblich aufgebaut, nehme keine Stellung zum neuropsychiatrischen Bericht von Dr. med. Z.___ , äussere sich nicht zur Schulterproblematik und deren Auswirkungen auf die Arbeitsfähigkeit und nehme auch keine Stellung zum Verlauf der Arbeitsfähigkeit seit Januar 201 4. Das Gutachten sei deshalb mit Vorbehalt zu würdigen. Aus psychiatrischer Sicht sei sie aufgrund der Ein schätzungen der behandelnden Ärzte in ihrer Arbeitsfähigkeit eingeschränkt (S. 7 Ziff. 2.4-2.5).</w:t>
      </w:r>
    </w:p>
    <w:p>
      <w:r>
        <w:t>I nfolge der eingeschränkten körperlichen Belastbarkeit im Pflegeberuf und der massiv reduzierten psychischen Belastbarkeit für Stress- und Drucksituationen sei es offensichtlich, dass sie in ihrer bisherigen Tätig keit nicht mehr vollständig arbeitsfähig sei. Vielmehr sei sie einem Arbeitge ber in der angestammten Tätigkeit nicht mehr zumutbar. Inw iefern für eine weniger belaste nde Tätigkeit wieder eine verwertbare Arbeitsfähigkeit erlangt werden könne, wäre zu erproben. Sollten ihr keine beruflichen Massnahmen gewährt werden, sei ihr eine Invalidenrente auszurichten (S. 9 f. Ziff. 2.8-2.10).</w:t>
      </w:r>
    </w:p>
    <w:p>
      <w:r>
        <w:rPr>
          <w:b/>
        </w:rPr>
        <w:t>E. 2.3</w:t>
      </w:r>
    </w:p>
    <w:p>
      <w:r>
        <w:t>Strittig und zu prüfen ist der Anspruch auf Leistungen der Invalidenversiche rung, wobei insbesondere die verbliebene Arbeitsfähigkeit umstritten ist. 3. 3.1</w:t>
      </w:r>
    </w:p>
    <w:p>
      <w:r>
        <w:t>Am 9. Mai 2014 informierte</w:t>
      </w:r>
    </w:p>
    <w:p>
      <w:r>
        <w:t>Dr. med. A.___ , Facharzt für Allge meine Innere Medizin, darüber , dass bei der Beschwerdeführerin eine psy cho soziale Belastungssituation am Arbeitsplatz mit reaktiver Depression so wie eine psychogene Bewegungsstörung mit kontinuierlich fliessenden, teils repe titiven sinnlosen Bewegungen mit kurzem Innehalten und verlangsam tem Sprechen vorlägen. Er habe ihr vom 1 3. bis 2 6. Januar 2014 eine voll stän dige und vom 2 7. Januar bis 9. Februar 2014 eine 50%ige Arbeitsunfä higkeit attestiert . Danach sei die Arbeits un fähigkeit durch Dr. med. B.___ festgelegt worden (vgl. Bericht vom 9. Mai 2014, Urk. 11/13/12 ; vgl. auch Bericht vom 1 9. Juli 2014, Urk. 11/19/6 ). 3.2</w:t>
      </w:r>
    </w:p>
    <w:p>
      <w:r>
        <w:t>Dr. med. B.___ , Fachärztin für Psychiatrie und Psychotherapie, gab mit Bericht vom 1 0. Mai 2014 ( Urk. 11/13/13-15) an, dass sie die Be schwerdeführerin seit dem 1 0. Februar 2014 behandle (S. 2 Ziff. 2), und eine gegenwärtig partiell remittierte schwere depressive Episode mit somatischen Symptomen (ICD-10 F32.3) diagnostizieren könne (S. 2 Ziff. 6) . Die Arbeits unfähigkeit vom 1 0. Januar bis 1 6. Februar 2014 sei durch den Hausarzt beurteilt worden. Seit dem 1 7. Februar 2014 bestehe bis auf weiteres eine voll ständige Arbeitsunfähigkeit (S. 2 Ziff.</w:t>
      </w:r>
    </w:p>
    <w:p>
      <w:r>
        <w:rPr>
          <w:b/>
        </w:rPr>
        <w:t>E. 6</w:t>
      </w:r>
    </w:p>
    <w:p>
      <w:r>
        <w:t>ATSG) gewesen sind; und c.</w:t>
      </w:r>
    </w:p>
    <w:p>
      <w:r>
        <w:t>nach Ablauf dieses Jahres zu mindestens 40 % invalid ( Art.</w:t>
      </w:r>
    </w:p>
    <w:p>
      <w:r>
        <w:rPr>
          <w:b/>
        </w:rPr>
        <w:t>E. 8</w:t>
      </w:r>
    </w:p>
    <w:p>
      <w:r>
        <w:t>). Die Prognose könne gegen wär tig noch nicht beurteilt werden (S. 3 Ziff. 10).</w:t>
      </w:r>
    </w:p>
    <w:p>
      <w:r>
        <w:t>Mit erneutem Bericht vom 2 9. Juli 2014 ( Urk. 11/22) führte</w:t>
      </w:r>
    </w:p>
    <w:p>
      <w:r>
        <w:t>Dr. B.___ eine gegenwärtig partiell remittierte schwere depressive Episode (ICD-10 F32.3) sowie eine dissoziative Bewegungsstörung (ICD-10 F44.4) mit häufigen Dys kinesien der Extremitäten und des Rumpfes, mit starkem Zittern oder Akine sie und mit psychogener Dysphonie als Diagnosen mit Auswirkung auf die Arbeitsfähigkeit auf (S. 2 Ziff. 1.1). Eine neurologische Ursache der Bewe gungsstörung werde noch abgeklärt. Gegenwärtig sei der Beschwerdeführerin weiterhin keine Er werbstätigkeit zumutbar (S. 5 ). 3.3</w:t>
      </w:r>
    </w:p>
    <w:p>
      <w:r>
        <w:t>Dem am</w:t>
      </w:r>
    </w:p>
    <w:p>
      <w:r>
        <w:t>8. September 2014 bei der Beschwerdegegnerin eingegangenen Be richt ( Urk. 11/26/1-6) von Dr. med. Dr. sc. nat. C.___ , Fachärztin für Neurologie, lässt sich entnehmen, dass diese die Beschwerdeführerin am 8. Mai</w:t>
      </w:r>
    </w:p>
    <w:p>
      <w:r>
        <w:t>2014 untersucht ha t (S.</w:t>
      </w:r>
    </w:p>
    <w:p>
      <w:r>
        <w:t>1 Ziff. 1.2). Dr. C.___ äusserte einen hoch gradigen Verdacht auf eine psychogene Bewegungsstörung bei konti nuierlich fliessenden, teils repetitiven sinnlosen Bewegungen mit kurzem In nehalten und verlangsamtem Sprechen im Rahmen einer reaktiven Depres sion bei einer psychosozialen Belastungssituation (S.</w:t>
      </w:r>
    </w:p>
    <w:p>
      <w:r>
        <w:t>1 Ziff. 1.1). Die Be schwerdefüh rerin sei in der bisherigen Tätigkeit seit dem 8. Mai 2014 voll ständig arbeits unfähig . Eine Aussage über die langfristige Prognose und die Zumutbarkeit der bisherigen Tätigkeit sowie allfälliger Eingliederungsmass nahmen könne sie aufgrund der fehlenden Kenntnis über den Langzeitverlauf nicht machen (S. 2 Ziff. 1.6). 3.4</w:t>
      </w:r>
    </w:p>
    <w:p>
      <w:r>
        <w:t>Dr. med. Z.___ , Facharzt für Neurologie sowie für Psychiatrie und Psychotherapie, führte mit Bericht vom</w:t>
      </w:r>
    </w:p>
    <w:p>
      <w:r>
        <w:t>1. Oktober 2014 ( Urk. 11/47/1-2) als Di agnosen eine rezidivierende depressive Störung, gegenwärtig regrediente schwere Episode (ICD-10 F33.1), sowie eine dissoziative Bewegungsstörung (ICD-10 F44.4) auf ( S. 1). 3.5</w:t>
      </w:r>
    </w:p>
    <w:p>
      <w:r>
        <w:t>Am 6. Mai 2015 erstatteten die Ärzte der D.___ ihr polydisziplinäres Gutachten in den Fachdiszipli nen Allgemeine Innere Medizin, Neurologie sowie Psychiatrie und Psycho therapie zuhanden der Beschwerdegegnerin ( Urk. 11/43). Dabei konnten sie keine Diagnose mit Auswirkung en auf die Arbeitsfähigkeit stellen. Als ohne Auswirkungen auf die Arbeitsfähigkeit erachteten sie eine Präadipositas sowie eine Reflux-Symptomatik (S. 30 Ziff. 4.3).</w:t>
      </w:r>
    </w:p>
    <w:p>
      <w:r>
        <w:t>In der internistischen Untersuchung hätten sich abgesehen von den dauer haften Bewegungsstörungen keine Auffälligkeiten gezeigt. Die gelegentlich auftretenden epigastrischen Schmerzen sowie die Reflux-Symptomatik seien durch Vermeidung bestimmter Medikamente und Nahrungsmittel kompen sierbar und nicht namhaft einschränkend. Die Präadipositas</w:t>
      </w:r>
    </w:p>
    <w:p>
      <w:r>
        <w:t>sei durch eine Umstellung der Ernährungsgewohnheiten und Steigerung der körperlichen Aktivität gut zu beeinflussen. Die nach längeren Episoden der Bewegungs störungen auftretenden Rückenschmerzen seien durch die regelmässige Teil nahme an Yogastunden un d durch das Schwimmen im seichteren Wasser meist gut ausgleichbar. Die Beschwerdeführerin fühle sich hierdurch im Alltag nicht namhaft eingeschränkt. Aus internistischer Sicht bestehe somit keine Einschränkung mit Auswirkung auf die Arbeitsfähigkeit (S.</w:t>
      </w:r>
    </w:p>
    <w:p>
      <w:r>
        <w:t>14 f. Ziff. 2.1.4).</w:t>
      </w:r>
    </w:p>
    <w:p>
      <w:r>
        <w:t>In der neurologischen Untersuchung habe sich kein ausreichender Anhalt für eine extrapyramidal-motorische Erkrankung ergeben. Es lägen eine Sprech störung sowie eine Bewegungsstörung der Gesichts-, Rumpf- und Extremi tätenmuskulatur mit teilweise bizarr ausfahrenden Bewegungen und wieder holt forciertem Augenschluss vor. Die Bewegungsstörung sei mit keinem neu rologischen Syndrom erklärbar. So fänden sich insbesondere keine Dys tonie, keine Athetose und kein choreatisches oder ballistisches Syndrom. Für eine neurodegenerative Erkrankung ergebe sich weder im Verlauf noch im klini schen Untersuchungsbefund ein Hinweis . Der Beginn der Symptome stehe im Zusammenhang mit der erfolgten Kündigung. Es ergebe sich somit kein An halt für eine organische Genese der beschriebenen Symptome, wes halb aus neurologischer Sicht keine Einschränkung der Arbeitsfähigkeit be stehe (S. 21 Ziff. 2.2.3-2.2.4).</w:t>
      </w:r>
    </w:p>
    <w:p>
      <w:r>
        <w:t>Aus psychiatrischer Sicht imponiere eine anfänglich unterschwellige und auch kurzzeitig offene Gereiztheit bei einer insgesamt abwehrenden Grund haltung mit anschliessend adäquat werdender Affektivität und weiter hin ge ring ausgeprägter Kooperationsbereitschaft. Ein depressiver Affekt liege nicht vor. Psychomotorisch würden bizarre Bewegungen und ein intermittierendes undeutliches Sprechen imponieren. Der aktuelle Befund sowie die Anamnese sprächen nicht mit der gebotenen Wahrscheinlichkeit</w:t>
      </w:r>
    </w:p>
    <w:p>
      <w:r>
        <w:t>für eine depressive Episode, da die Achsenkriterien (vitale Traurigkeit, Antriebs- und Interessen verlust ) zumindest derzeit nicht mehr nachweisbar seien. Die Beschwerde führerin habe d ie antidepressive Medikation vor zirka vier Wochen abgesetzt und fühle sich seither eher wohler. Sodann sei in den Vorberichten von psy chogenen beziehungsweise dissoziativen Bewegungsstörungen ausgegangen worden. Aufgrund der hiesigen Beobachtung einer bei Ablenkung und in vermeintlich unbeobachteten Situationen prompt sistierenden Beweg ungs unruhe sei jedoch auch eine bewusstseinsnahe Artefaktstörung beziehungs weise eine vorgetäuschte Beeinträchtigung zu erwägen. Die Beschwerdefüh rerin sei n ach dem Verlassen des Praxisgebäudes flüssig und unauffällig so wie ohne die zuvor präsentierten ausfahrenden Bewegungen ge laufen und habe in der Lobby der Klinik entspannt und unauffällig sowie ohne jede Be wegungsunruhe am Computer gesessen. Auch hätten sich die für dissoziative Störungen typischerweise vorhandenen Einschränkungen des Bewusstseins nicht feststellen lassen. So habe die Beschwerdeführerin auch während intensiver Phasen gezeigter Bewegungsanomalien und Sprechstörungen mit Schlies sung der Augen sowie Verdrehungen des Rumpfes und des Kopfes, Fragen, die sie zunächst nicht beantworte t habe , sehr genau aufgenommen und später im Verlauf detailliert und folgerichtig beantwortet. Eine bewusst seinsnahe Störungspräsentation ( Artefaktstörung ) sei daher zumindest ebenso gut vorliegend und eine bewusstseinsferne Genese als allenfalls möglich, allerdings nicht als überwiegend wahrscheinlich anzusehen. Eine psychiatri sche Erkrankung mit Auswirkung auf die Arbeitsfähigkeit sei daher nicht hinreichend wahrscheinlich (S. 27 ff. Ziff. 2.3.3-2.3.4).</w:t>
      </w:r>
    </w:p>
    <w:p>
      <w:r>
        <w:t>Gesamtmedizinisch kamen die Gutachter daher zum Schluss, dass keine Diag nose mit Auswirkung auf die Arbeitsfähigkeit vorliege und die Be schwer deführerin in der bisherigen sowie einer leidensangepassten Tätigkeit zu 100 % arbeitsfähig sei . Dies mit einem Rendement von 100 % (S.</w:t>
      </w:r>
    </w:p>
    <w:p>
      <w:r>
        <w:t>30 Ziff. 4.3-4.4). Eine namhafte Einschränkung des Aktivitätsniveaus sei nicht plausibel und angesichts der klinischen Befunde nicht wahrscheinlich. Es bestünden deutliche Hinweise für eine bewusstseinsnahe Präsentation von Einschränkungen und Beschwerden (S. 31 Ziff. 5.1-5.2). 3.6</w:t>
      </w:r>
    </w:p>
    <w:p>
      <w:r>
        <w:t>Mit Stellungnahme vom 1 2. Mai 2015 erachtete Dr. med. E.___ , Fachärztin für Allgemeine Innere Medizin und für Arbeitsmedizin, Regionaler Ärztlicher Dienst (RAD), das Gutachten für umfassend und einleuchtend. Die gezogenen Schlussfolgerungen seien in nachvollziehbarer Weise hergeleitet worden. Der Beschwerdeführerin seien sämtliche kör perlich leichten, wech sel belaste nden Tätigkeiten zumutbar. Eine Arbeitsunfähigkeit in der bisheri gen oder einer angepassten Tätigkeit liege seit jeher – mit Ausnahme der tem po rären Arbeitsunfähigkeit aufgrund der akuten Krankheiten – nicht vor (vgl. Urk. 11/65 S. 4 f.). 3.7</w:t>
      </w:r>
    </w:p>
    <w:p>
      <w:r>
        <w:t>PD Dr. med. F.___ , Facharzt für Neurologie, führte mit Schreiben vom 1 9. Juni 2015 ( Urk. 11/63/6-7 = Urk. 3/3 ) aus, dass die Beschwerdefüh rerin eine sehr belastende Lebenssituation mit Kränkung und Kündigung erfahren habe. Dadurch sei en die Angst und die existenzielle Bedrohung ent standen und es habe sich eine dissoziative Bewegungsstörung entwickelt. Ein Zusammenhang mit der frühkindlichen, ausgeprägten linkshemisphärischen zerebralen Schädigung sei nicht gegeben. Die Beschwerdeführerin sei derzeit vollständig arbeitsunfähig und benötige eine konsequente psychothera peutische Behandlung. Eine bewusstseinsnahe, simulatorische Situation sei aufgrund der Krankengeschichte und des jetzigen Erscheinungsbildes nicht wahr scheinlich (S. 2). 3.8</w:t>
      </w:r>
    </w:p>
    <w:p>
      <w:r>
        <w:t>Mit Schreiben vom 2 0. Juni 2015 ( Urk. 11/47/3-5) äusserte sich Dr. B.___ zum aktuellen Gesundheitszustand der Beschwerdeführerin und nahm Stellung zum psychiatrischen Teilgutachten der D.___ . Dabei gab sie an, dass die Beschwerdeführerin aufgrund der dissoziativen Bewegungsstörung (ICD-10 F44.4) und dem gegenwärtig bestehenden agitiert depressiven Syn drom (ICD-10 F32.8) weiterhin vollständig arbeitsunfähig sei. Das Fehlen von Be wusstseinstrübungen schliesse die Diagnose einer dissoziati ven Bewegung s störung nicht aus. Der gutachterlich für überwiegend wahrscheinlich ge haltenen bewusstseinsnahen Störungspräsentation ( Artefaktstörung ) sei zu widersprechen (S. 2). Die Einschätzung einer 100%igen Arbeitsfähigkeit in der bisherigen Tätigkeit als Pflegefachfrau sei nicht nachvollziehbar (S. 3). 3.9</w:t>
      </w:r>
    </w:p>
    <w:p>
      <w:r>
        <w:t>Ein</w:t>
      </w:r>
    </w:p>
    <w:p>
      <w:r>
        <w:t>Bericht vo m 1 3. Juli 2015 zu einer g l eichentags durchgeführte n</w:t>
      </w:r>
    </w:p>
    <w:p>
      <w:r>
        <w:t>Magnet resonanztomographie (MRI) der Lendenwirbelsäule (LWS) zeigte mässige multi segmentale degenerative Verän derungen mit Betonung der unteren LW S. Im Segment L5/S1 sei en eine breitbasige , leicht linksbetonte Diskuspro tru sion mit medianer Extrusion nach kranial sowie eine konsekutive mässige rezessale Stenose links ersicht lich. Eine Irritation der Nervenwurzel S1 rezessal links sei denkbar. Im Seg ment L4/5 zeig t e n sich eine breitbasige</w:t>
      </w:r>
    </w:p>
    <w:p>
      <w:r>
        <w:t>Diskusprotrusion sowie mässige Spon dylarthrosen mit Hypertrophie der Liga menta flava und eine konsekutive ge ringe Spinalkanalstenose sowie geringe rezessale Stenose beidseits. In den übrigen Segmenten seien geringere dege ne rative Veränderungen zu ver zeichnen (vgl. Bericht vom 1 3. Juli</w:t>
      </w:r>
    </w:p>
    <w:p>
      <w:r>
        <w:t>2015, Urk. 11/60 = Urk. 3/4b ). 3.10</w:t>
      </w:r>
    </w:p>
    <w:p>
      <w:r>
        <w:t>Dr. med. G.___ , Fachärztin für Rheumatologie sowie für</w:t>
      </w:r>
    </w:p>
    <w:p>
      <w:r>
        <w:t>Physikalische Medizin und Rehabilitation, H.___ , führte mit Bericht vom 3 0. August 2015 ( Urk. 11/66/2-4 = Urk. 3/4a ) folgende rheuma to logische Diagnosen auf (S. 2): - bewegungs- und belastungsabhängiges l umbales Schmerzsyndrom bei Hyperlordose der LWS sowie mehrsegmentalen degenerativen Verän derungen , insbesondere breitbasig er nach links ausladender Dis kusprotrusion auf Höhe L5/S1 mit möglicher Irritation der Nerven wurzel S1 rezessal links - Periarthropathia</w:t>
      </w:r>
    </w:p>
    <w:p>
      <w:r>
        <w:t>humeroscapularis ( PHS ) der linken Schul ter/ Impin gement -S ymptomatik - m uskuläre Verspannungen im Nacken-Schultergürtelbereich - n eurologisch bestätigte dissoziative Bewegungsstörung mit Dys arth rie , Tremor, Dystonie und Gan g störung bei Status nach frühkind lichem ischämisch bedingtem Substanzdefekt okzipitotemporobasal links/he mi s phärisch</w:t>
      </w:r>
    </w:p>
    <w:p>
      <w:r>
        <w:t>Die Beschwerdeführerin sei aus rheumatologischer Sicht für eine körperlich nicht extrem belastende Tätigkeit arbeitsfähig. In Anbetracht der zusätzli chen Problematik wie Dysarthrie und Bewegungsdyskinesie sei jedoch ein Einsatz im Pflegeberuf oder in einem sonstigen Beruf derzeit nicht denkbar, weshalb sie in der Gesamtheit der Befunde zur Zeit 100 % arbeitsunfähig sei (S. 3). 3.11</w:t>
      </w:r>
    </w:p>
    <w:p>
      <w:r>
        <w:t>Mit Stellungnahme vom 2 6. November 2015 hielt RAD-Arzt Dr. med. I.___ , Facharzt für Allgemeine Innere Medizin, fest, dass die eingereich ten Berichte der betreuenden Ärzte keine neuen, nicht bereits bekannten Fakten vorgebracht hätten und lediglich ihre Einschätzung der Befunde wie der holen würden (vgl. Urk. 11/67 S. 2). 4. 4.1</w:t>
      </w:r>
    </w:p>
    <w:p>
      <w:r>
        <w:t>Die Würdigung der medizinischen Akten ergibt, dass das polydisziplinäre Gutachten der D.___ (vorstehend E. 3.5) auf für die damal s</w:t>
      </w:r>
    </w:p>
    <w:p>
      <w:r>
        <w:t>strittigen Belange umfassenden Untersuchungen beruht und die von der Beschwerde führerin geklagten Beschwerden (vgl. Urk. 11/43 S.</w:t>
      </w:r>
    </w:p>
    <w:p>
      <w:r>
        <w:rPr>
          <w:b/>
        </w:rPr>
        <w:t>E. 11</w:t>
      </w:r>
    </w:p>
    <w:p>
      <w:r>
        <w:t>Ziff. 2.1.1, S.</w:t>
      </w:r>
    </w:p>
    <w:p>
      <w:r>
        <w:rPr>
          <w:b/>
        </w:rPr>
        <w:t>E. 15</w:t>
      </w:r>
    </w:p>
    <w:p>
      <w:r>
        <w:t>f. Ziff. 2.2.1, S. 21 f. Ziff. 2.3.1.1 ) in angemessener Weise berücksichtigt. So dann wurde es in Kenntnis der Vorakten ( vgl. Urk. 11/43 S. 2 ff. Ziff. 1 ) er stattet und trägt der konkreten medizinischen Situation Rechnung. Die Gut achter kamen nach ausführlicher internistischer, neurologischer sowie psy chiatrischer Befunderhebung ( vgl. Urk. 11/43 S.</w:t>
      </w:r>
    </w:p>
    <w:p>
      <w:r>
        <w:t>12 ff. Ziff. 2.1.2, S.</w:t>
      </w:r>
    </w:p>
    <w:p>
      <w:r>
        <w:rPr>
          <w:b/>
        </w:rPr>
        <w:t>E. 17</w:t>
      </w:r>
    </w:p>
    <w:p>
      <w:r>
        <w:t>Ziff. 2.2.2, S.</w:t>
      </w:r>
    </w:p>
    <w:p>
      <w:r>
        <w:t>24 f. Ziff. 2.3.2).</w:t>
      </w:r>
    </w:p>
    <w:p>
      <w:r>
        <w:t>Die ambulante psy chia t risch-psychotherapeutische Therapie erfolgt einmal wöchentlich, woge gen die antidepressive Medikation abgesetzt wurde (vgl. Urk. 11/43 S.</w:t>
      </w:r>
    </w:p>
    <w:p>
      <w:r>
        <w:rPr>
          <w:b/>
        </w:rPr>
        <w:t>E. 22</w:t>
      </w:r>
    </w:p>
    <w:p>
      <w:r>
        <w:t>Ziff. 2.3.1.2).</w:t>
      </w:r>
    </w:p>
    <w:p>
      <w:r>
        <w:t>Eine stationäre Therapie erfolgte n ach Lage der Akten bisher</w:t>
      </w:r>
    </w:p>
    <w:p>
      <w:r>
        <w:t>noch nicht.</w:t>
      </w:r>
    </w:p>
    <w:p>
      <w:r>
        <w:t>Sodann fehlt es sowohl an einer namhaften somatischen als auch an einer psychiatrischen Komorbidität. Insbesondere konnte keine affektive Störung mehr diagnostiziert werden, fehle es doch an den Achsenkriterien einer vitalen Traurigkeit sowie eines Antriebs- und Interessenverlusts (vgl. Urk. 11/43 S. 28 ; vgl. auch die klinisch-diagnostischen Leitlinien der Inter nationalen Klassifikation psychischer Störungen, ICD-10 Kapitel V (F), Dilling / Mombour /Schmidt, Hrsg., 9. Auflage, Bern 2014, S. 169 unten ). In so ma tischer Hinsicht sind</w:t>
      </w:r>
    </w:p>
    <w:p>
      <w:r>
        <w:t>einzig rheumatologische Befunde ausgewiesen, wo bei</w:t>
      </w:r>
    </w:p>
    <w:p>
      <w:r>
        <w:t>ein lumbale s Schmerzsyndrom mit mässigen multisegmentalen dege ne ra tiven Veränderungen der unteren LWS sowie eine PHS der linken Schulter im Sinne einer Impingement -Symptomatik vor liegen .</w:t>
      </w:r>
    </w:p>
    <w:p>
      <w:r>
        <w:t>D ie Beschwer d e führerin wurde indessen aus rein rheumatologischer Sicht für eine körperlich nicht extrem belastende Tätigkeit als arbeitsfähig erachtet (vgl. Urk. 11/60 = Urk. 3/4b, Urk. 11/66/2-4 = Urk. 3/4a S. 2 f.).</w:t>
      </w:r>
    </w:p>
    <w:p>
      <w:r>
        <w:t>Aus dem geschilde rten Tagesablauf ergeben sich schliesslich zahlreiche Aktivi täten körperlicher und sozialer Art. So stehe sie zwischen 4.00 Uhr und 4.30 Uhr auf, gehe der Körperpflege nach und führe, soweit es mit den Be wegungsstörungen gehe, Hausarbeiten aus. Das Mittagessen nähmen alle drei Familienmitglieder separat ein, wobei sie für jeden zu verschiedenen Zeiten verschiedene Mahlzeiten zubereite. Sie versuche weiterhin einen Waldspa zier gang zu unternehmen, beschäftige sich dann mit Hausarbeiten und nehme Termine wahr. Sie lege viel Wert darauf zu „ funktionieren “ . Das Nachtessen n ähmen</w:t>
      </w:r>
    </w:p>
    <w:p>
      <w:r>
        <w:t>sie meistens gemeinsam ein. Zwischen 22.30 Uhr und 24.00 Uhr gehe sie zu Bett (vgl. Urk. 11/43 S. 24).</w:t>
      </w:r>
    </w:p>
    <w:p>
      <w:r>
        <w:t>Sodann gehe sie zweimal pro Woche schwimmen und mache mindestens einmal pro Woche Yoga oder Pilates ( Urk. 11/43 S. 16). Damit übereinstimmend kamen die Gutachter der D.___ auch zum Schluss, dass eine namhafte Einschränkung des Aktivi tätsniveaus nicht plausibel und angesichts der klinischen Befunde nicht wahr scheinlich sei ( Urk. 11/43 S. 31 Ziff. 5.1).</w:t>
      </w:r>
    </w:p>
    <w:p>
      <w:r>
        <w:t>Im Hinblick auf den beweis rechtlich entscheidenden Aspekt der Konsistenz lässt sich keine gleich mässige Einschränkung des Aktivitätsniveaus in allen vergleichbaren Lebens bereichen erkennen (vgl. BGE 141 V 281 E. 4.4.1; Urteil des Bundesgerichts 9C_296/2016 vom 29. Juni 2016 E. 4.1.1).</w:t>
      </w:r>
    </w:p>
    <w:p>
      <w:r>
        <w:t>Gesamthaft betrachtet ist damit auch unter Berücksichtigung der neuen bundesgerichtlichen Rechtsprechung mit überwiegender Wahrscheinlichkeit er stellt, dass selbst bei Annahme einer dissoziativen Bewegungsstörung diese keinen Einfluss auf die Arbeitsfähigkeit zeitigt. 4. 7</w:t>
      </w:r>
    </w:p>
    <w:p>
      <w:r>
        <w:t>Nach dem Gesagten ist somit festzuhalten, dass die Beschwerdeführerin in der bisherigen sowie jeglicher körperlich nicht extrem belastenden Tätigkeit</w:t>
      </w:r>
    </w:p>
    <w:p>
      <w:r>
        <w:t>zu 100 % arbeitsfähig ist . Selbst bei Annahme einer dissoziative n Bewe gungsstörung käme dieser keine versicherungsrelevante Bedeutung zu. Da die Beschwerdeführerin folglich weder invalid noch von einer Invalidität bedroht ist,</w:t>
      </w:r>
    </w:p>
    <w:p>
      <w:r>
        <w:t>besteht weder ein Anspruch auf berufliche Massnahm e n noch auf eine Invalidenrente (vorstehend E. 1.2-1.3).</w:t>
      </w:r>
    </w:p>
    <w:p>
      <w:r>
        <w:t>Die angefochtene Verfügung erweist sich demnach als rechtens, was zur Ab weisung der Beschwerde führt. 5.</w:t>
      </w:r>
    </w:p>
    <w:p>
      <w:r>
        <w:t>Da es im vorliegenden Verfahren um die Bewilligung oder Verweigerung von IV-Leistungen geht, ist das Verfahren kostenpflichtig. Die Gerichtskosten sind nach dem Verfahrensaufwand und unabhängig vom Streitwert festzu legen ( Art. 69 Abs. 1 bis IVG) und auf Fr. 9 00.-- anzusetzen. Entsprechend dem Ausgang des Verfahrens sind sie der unterliegenden Beschwerdeführerin auf zuerlegen, infolge bewilligter unentgeltlicher Prozessführung jedoch einst weilen auf die Gerichtskasse zu nehmen, dies unter Hinweis auf § 16 Abs. 4 des Gesetzes über das Sozialversicherungsgericht ( GSVGer ). Das Gericht erkennt: 1.</w:t>
      </w:r>
    </w:p>
    <w:p>
      <w:r>
        <w:t>Die Beschwerde wird abgewiesen. 2.</w:t>
      </w:r>
    </w:p>
    <w:p>
      <w:r>
        <w:t>Die Gerichtskosten von Fr. 9 00 .-- werden der Beschwerdeführerin auferlegt , zu folge Gewährung der unentgeltlichen Prozessführung jedoch einstweilen auf die Gerichtskasse genommen. Die Beschwerdeführerin wird auf die Nachzahlungs pflicht gemäss § 16 Abs. 4 GSVGer hingewiesen.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 s mittel und die Unterschrift des Beschwerdeführers oder seines Vertreters zu enthal t en; der angefochtene Entscheid sowie die als Beweismittel angerufenen Ur 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