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IV.2016.00224 vom 13. Oktober 2016</w:t>
      </w:r>
    </w:p>
    <w:p>
      <w:r>
        <w:t>ZH Sozialversicherungsgericht, 2016-10-13, DE</w:t>
      </w:r>
    </w:p>
    <w:p>
      <w:r>
        <w:rPr>
          <w:b/>
        </w:rPr>
        <w:t xml:space="preserve">Quelle: </w:t>
      </w:r>
      <w:r>
        <w:t>https://mcp.opencaselaw.ch/entscheid/zh_sozialversicherungsgericht_IV.2016.00224</w:t>
      </w:r>
    </w:p>
    <w:p>
      <w:r>
        <w:t>FR: ZH_SOZIALVERSICHERUNGSGERICHT IV.2016.00224 du 13 octobre 2016</w:t>
      </w:r>
    </w:p>
    <w:p>
      <w:r>
        <w:t>IT: ZH_SOZIALVERSICHERUNGSGERICHT IV.2016.00224 del 13 ottobre 2016</w:t>
      </w:r>
    </w:p>
    <w:p>
      <w:pPr>
        <w:pStyle w:val="Heading2"/>
      </w:pPr>
      <w:r>
        <w:t>Erwägungen</w:t>
      </w:r>
    </w:p>
    <w:p>
      <w:r>
        <w:rPr>
          <w:b/>
        </w:rPr>
        <w:t>E. 1</w:t>
      </w:r>
    </w:p>
    <w:p>
      <w:r>
        <w:t>März und vom 9. April 2013 ab Juli 2011 eine halbe Rente bei einem Invaliditätsgrad von 50 % und ab Februar 2012 eine ganze Rente bei einem Invalidit ätsgrad von 100 % zu (Urk. 7/115, Urk. 7/118-119, Urk. 7/120-121 ).</w:t>
      </w:r>
    </w:p>
    <w:p>
      <w:r>
        <w:t>Im Rahmen einer im März</w:t>
      </w:r>
    </w:p>
    <w:p>
      <w:r>
        <w:t>2014 durchgeführten Rentenrevision teilte die IV- Stelle der Versicherten a m 23. Dezember</w:t>
      </w:r>
    </w:p>
    <w:p>
      <w:r>
        <w:t>2014 mit, der Rentenan spruch sei unver ändert (Urk. 7/144).</w:t>
      </w:r>
    </w:p>
    <w:p>
      <w:r>
        <w:rPr>
          <w:b/>
        </w:rPr>
        <w:t>E. 1.1</w:t>
      </w:r>
    </w:p>
    <w:p>
      <w:r>
        <w:t>Gemäss Art. 42 Abs. 1 des Bundesgesetzes über die Invalidenversicherung (IVG) haben Versicherte mit Wohnsitz und gewöhnlichem Aufenthalt ( Art. 13 Bun desgesetz über den Allgemeinen Teil des Sozialversicherungsrechts, ATSG ) in der Schweiz, die hilflos ( Art. 9 ATSG) sind, Anspruch auf eine Hilflosenent schädigung . Vorbehalten bleibt Artikel 42 bis IVG. Als hilflos gilt eine Person, die wegen einer Beeinträchtigung der Gesundheit für alltägliche Lebensverrichtun gen dauernd der Hilfe Dritter oder der persönlichen Überwachung bedarf ( Art. 9 ATSG). Im Bereich der Invalidenversicherung gilt auch eine Person als hilflos, welche zu Hause lebt und wegen der gesundheitlichen Beeinträchtigung dau ernd auf lebenspraktische Begleitung angewiesen ist ( Art. 42 Abs.</w:t>
      </w:r>
    </w:p>
    <w:p>
      <w:r>
        <w:rPr>
          <w:b/>
        </w:rPr>
        <w:t>E. 1.2</w:t>
      </w:r>
    </w:p>
    <w:p>
      <w:r>
        <w:t>), ist irreführend und bedarf einer Erläuterung . Die Beschwerdegegnerin stellte dabei auf die RAD-Stellungnahme vom Dezember 2015 ab, der RAD-Arzt wiederum stellt e auf seine Stellung nah men vom August und Dezember 2014 ab, die im Rahmen des Revisionsver fahrens bezüglich der seit Februar 2012 ausge richteten ganzen Rente erfolgt sind . Die genannte Restarbeitsfähigkeit betraf dabei lediglich die somati sche Seite (vorstehend E. 4.4).</w:t>
      </w:r>
    </w:p>
    <w:p>
      <w:r>
        <w:t>Die Beschwerdegegnerin kam sodann im</w:t>
      </w:r>
    </w:p>
    <w:p>
      <w:r>
        <w:t>Revisi onsverfahren zum Schluss, dass bei der Beschwerdeführerin seit der Rentenzu sprache keine Veränderung des Gesundheitszustandes vorgelegen habe . So habe die Beschwerdeführerin</w:t>
      </w:r>
    </w:p>
    <w:p>
      <w:r>
        <w:t>zum Zeitpunkt der Rentenzusprache</w:t>
      </w:r>
    </w:p>
    <w:p>
      <w:r>
        <w:t>nicht über die nö tigen Ressourcen ver füg t , um die psychiatrische Diagnose zu über winden. Somit war auch kein Revis ions grund vorhanden ,</w:t>
      </w:r>
    </w:p>
    <w:p>
      <w:r>
        <w:t>weswegen der Beschwerde führerin weiterhin eine ganze Rente ausgerichtet wurde (Urk. 7/142 S. 7 Mitte , Urk. 7/144 ).</w:t>
      </w:r>
    </w:p>
    <w:p>
      <w:r>
        <w:rPr>
          <w:b/>
        </w:rPr>
        <w:t>E. 1.3</w:t>
      </w:r>
    </w:p>
    <w:p>
      <w:r>
        <w:t>Nach Art. 38 Abs. 1 IVV liegt ein Bedarf an lebenspraktischer Begleitung im Sinne von Art. 42 Abs.</w:t>
      </w:r>
    </w:p>
    <w:p>
      <w:r>
        <w:rPr>
          <w:b/>
        </w:rPr>
        <w:t>E. 1.4</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Leiden eingeschränkt ist. Der Versicherungsträger kann an Ort und Stelle wei tere Abklärungen vornehmen. Bei Unklarheiten über physische oder psychische Störungen und/oder deren Auswirkungen auf alltägliche Lebensverrichtungen sind Rückfragen an die medizinischen Fachpersonen nicht nur zulässig, sondern notwendig (BGE 130 V 61 E. 6.1.1).</w:t>
      </w:r>
    </w:p>
    <w:p>
      <w:r>
        <w:t>Ein Abklärungsbericht unter dem Aspekt der Hilflosigkeit (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 Art. 37 IVV) und der lebens praktischen Begleitung ( Art. 38 IVV) sein. Schliesslich hat er in Übereinstim 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 bietet insbesondere der Umstand, dass die fachlich kompetente Abklärungs per son näher am konkreten Sachverhalt ist als das im Beschwerdefall zustän dige Gericht (BGE 140 V 543 E. 3.2, 133 V 450 E. 11.1.1, 130 V 61 E. 6.2, 128 V 93).</w:t>
      </w:r>
    </w:p>
    <w:p>
      <w:r>
        <w:rPr>
          <w:b/>
        </w:rPr>
        <w:t>E. 1.5</w:t>
      </w:r>
    </w:p>
    <w:p>
      <w:r>
        <w:t>Wurde eine Hilflosenentschädigung</w:t>
      </w:r>
    </w:p>
    <w:p>
      <w:r>
        <w:t>wegen fehlender Hilflosigkeit verweigert, so wird nach Art. 87 Abs.</w:t>
      </w:r>
    </w:p>
    <w:p>
      <w:r>
        <w:rPr>
          <w:b/>
        </w:rPr>
        <w:t>E. 1.6</w:t>
      </w:r>
    </w:p>
    <w:p>
      <w:r>
        <w:t>Nach ständiger Rechtsprechung beurteilt das Sozialversicherungsgericht die Ge setzmässigkeit des angefochtenen Entscheids in der Regel nach dem Sach ver halt, der zur Zeit des Abschlusses des Verwaltungsverfahrens gegeben war. Tat sachen, die jenen Sachverhalt seither verändert haben, sollen im Nor malfall Gegenstand einer neuen Verwaltungsverfügung sein (BGE 131 V 242 E. 2.1, 121 V 362 E. 1b). 2.</w:t>
      </w:r>
    </w:p>
    <w:p>
      <w:r>
        <w:rPr>
          <w:b/>
        </w:rPr>
        <w:t>E. 2</w:t>
      </w:r>
    </w:p>
    <w:p>
      <w:r>
        <w:t>Ziff. 1-2). Zudem sei ihr die unentgeltliche Prozessführung zu gewähren (Urk. 1 S. 1). Die IV-Stelle be antragte mit Beschwerdeantwort vom 5. April 2016 (Urk. 6) die Abweisung der Beschwerde. Dies wurde de r Beschwerdeführer in am 19. April 2016 zur Kennt nis gebracht (Urk. 8).</w:t>
      </w:r>
    </w:p>
    <w:p>
      <w:r>
        <w:t>Mit Eingabe vom 26. April 2016 reichte die Beschwerdeführerin unter anderem zwei neue medizinische Berichte sowie zwei F ormulare betreffend Abgabe eines Rollstuhls ein (Urk. 10/2-5). Das Gericht zieht in Erwägung: 1.</w:t>
      </w:r>
    </w:p>
    <w:p>
      <w:r>
        <w:rPr>
          <w:b/>
        </w:rPr>
        <w:t>E. 2.1</w:t>
      </w:r>
    </w:p>
    <w:p>
      <w:r>
        <w:t>Die Beschwerdegegnerin ging in der angefochtenen Verfügung (Urk. 2) davon aus, dass seit der Verfügung vom 23. April 2015 betreffend Hilflosenent schädi gung</w:t>
      </w:r>
    </w:p>
    <w:p>
      <w:r>
        <w:t>gemäss ärztlicher Beurteilung keine gesundheitliche Veränderun gen ein ge treten sei . D ie Beschwerdeführerin sei in sämtlichen alltäglichen Lebensver richtungen selb stän dig ( Art. 9 ATSG) . Ebenfalls seien die Voraussetzungen für eine lebensprak tische Begleitung nicht erfüllt, da s ie i hren Alltag selbstän dig planen und organisieren könne . Solange eine 50%ige Restarbeitsfähigkeit in angepasster Tätigkeit bestehe, könne definitionsgemäss keine Hilflosigkeit vor liegen (S. 2 , Urk. 6 ) .</w:t>
      </w:r>
    </w:p>
    <w:p>
      <w:r>
        <w:rPr>
          <w:b/>
        </w:rPr>
        <w:t>E. 2.2</w:t>
      </w:r>
    </w:p>
    <w:p>
      <w:r>
        <w:t>Die Beschwerdegegnerin vertrat hingegen sinngemäss den Standpunkt (Urk. 1) , dass sie hilflos im Sinn e des Gesetzes sei, insbesondere sei sie dauernd auf le benspraktische Begleitung angewiesen (S. 2 Mitte , vgl. auch Urk. 9 ).</w:t>
      </w:r>
    </w:p>
    <w:p>
      <w:r>
        <w:rPr>
          <w:b/>
        </w:rPr>
        <w:t>E. 2.3</w:t>
      </w:r>
    </w:p>
    <w:p>
      <w:r>
        <w:t>Streitig und zu prüfen ist der Anspruch der Beschwerdeführerin a uf eine Hilflo senentschädigung , wobei namentlich zu prüfen ist, ob sich der Gesundheitszu stand der Beschwerdeführerin seit Erlass der eine Hilflosigkeit verneinenden Verfügung vom 23. April 2015 (Urk. 7/155) wesentlich verändert hat.</w:t>
      </w:r>
    </w:p>
    <w:p>
      <w:r>
        <w:rPr>
          <w:b/>
        </w:rPr>
        <w:t>E. 3</w:t>
      </w:r>
    </w:p>
    <w:p>
      <w:r>
        <w:t>Der mit Verfügung vom 23. April 2015 (Urk. 7/155) erfolgten Abweisung einer Hilflosenentschädigung lag die am 6. Februar 2015 durchgeführte Abklärung vor Ort zugrunde (vgl. Abklärungsbericht für Hilflosenentschädigung für Erwach sene vom 24. Februar 2015, Urk. 7/153). Die Abklärungsperson hielt dabei fest, dass die Beschwerdeführerin an</w:t>
      </w:r>
    </w:p>
    <w:p>
      <w:r>
        <w:t>folgen den Diagnosen leide: - mittelgradige bis schwere depressive Episode , Verdacht auf Persönlich keits änderung nach Extrembelastung (Missbrauch durch Va ter)</w:t>
      </w:r>
    </w:p>
    <w:p>
      <w:r>
        <w:t>- Bewegungs- und Belastungsschmerzen beider Hüftgelenke nach totaler Endprothese beider Hüftgelenke - Bewegungsschmerzen und – einschränkung des linken Schultergelenkes bei Impingement -Symptomati k - chronische rezidivierende Lumbalgie , statisch-muskulärer Genese</w:t>
      </w:r>
    </w:p>
    <w:p>
      <w:r>
        <w:t>- Adipositas</w:t>
      </w:r>
    </w:p>
    <w:p>
      <w:r>
        <w:t>Die Beschwerdeführer in beziehe seit Februar 2012 eine ganze Rente und benö tige folgende Hilfsmittel: Schuhlöffel, Greifzange, Sockenanzieher , Gehstöcke und einen Rollstuhl (S. 1).</w:t>
      </w:r>
    </w:p>
    <w:p>
      <w:r>
        <w:t>Ferner hielt die Abklärungsperson fest, dass die Beschwerdeführerin nach eige nen Angaben die Lebensverrichtungen Ankleiden/Auskleiden, Aufste hen/Ab sitzen/ Abliegen, Essen, Körperpflege und Reinigung nach Verrichtung der Not durft selbständig erledigen könne. Bezüglich der Lebensverrichtung Fortbewe gung/Pflege g esellschaftlicher Kontakte führte</w:t>
      </w:r>
    </w:p>
    <w:p>
      <w:r>
        <w:t>s ie an , dass die Beschwerde füh rerin in der Wohnung ohne Hilfsmittel gehen könne , im Freien jedoch auf den Rollstuhl angewiesen sei. Deshalb werde di e Versicherte für ausserhäusliche Akti vitäten begleitet, zum Erreichen der Termine nehme sie den Fahrdienst der Spitex oder ihrer Kinder in Anspruch (S. 2 f.).</w:t>
      </w:r>
    </w:p>
    <w:p>
      <w:r>
        <w:t>Seit März 2014 werde die Beschwerdeführerin einmal wöchentlich für eine Stunde von Frau Liechti von der Psychiatrie-Spitex betreut. D abei würde haupt sächlich der Tagesablauf besprochen (S. 3 unten) . Die vorhandene Unter stütz ung durch Frau Y.___ könne als lebenspraktische Begleitung berücksich tigt werden, jedoch sei die Intensität einer lebenspraktischen Begleitung, welche wöchentlich mindestens zwei Stunden erfordere, n icht erfüllt (S. 4 unten).</w:t>
      </w:r>
    </w:p>
    <w:p>
      <w:r>
        <w:t>Zusammenfassend sei die Beschwerdeführerin in allen sechs Lebensverrichtun gen selbständig. Medizinisch-pflegerische Hilfe sei nicht notwendig und eine Überwachungsbedürftigkeit sei nicht gegeben. Die Intensität einer lebensprak tischen Begleitung sei daher nicht erfüllt (S. 5 unten).</w:t>
      </w:r>
    </w:p>
    <w:p>
      <w:r>
        <w:rPr>
          <w:b/>
        </w:rPr>
        <w:t>E. 4.1</w:t>
      </w:r>
    </w:p>
    <w:p>
      <w:r>
        <w:t>Für die Zeit nach der rechtskräftigen Verfügung vom 2 3. April 2015 finden sich die folgenden Berichte in den Akten:</w:t>
      </w:r>
    </w:p>
    <w:p>
      <w:r>
        <w:rPr>
          <w:b/>
        </w:rPr>
        <w:t>E. 4.2</w:t>
      </w:r>
    </w:p>
    <w:p>
      <w:r>
        <w:t>Dr. med. Z.___ , Facharzt für Allgemeine Innere Medizin und Rheuma tologie, A.___ , nannte in seinem Bericht vom 14. August 2015 (Urk. 7/170/5-6) die folgenden Diagnosen (S. 1): - Polyarthrosen - Fingerpolyarthrosen ( Heberden -, Bouchard-, Rhiz -, STT-Arthrose n ) - AC-Gelenk s - und Mittelfussarthrosen - Status nach beidseitiger Hüfttotalprothese am 16. November 2011 bei schwerer Coxarthrose beidseits, Status nach Pfannenwechsel links am 24. Januar 2013 ( B.___ ), Status nach Kopf- und Pfannenwechsel rechtsseitig bei Psoas-Impingement am 2. April 2014 - persistierende Kniegelenkssymptomatik linksseitig - Status nach Kniegelenksarthroskopie mit Steadman -Bohrungen und Sy novektomie sowie medialer und lateraler Teilmensikektomie am 17. Oktober 2013 bei ausgedehnter osteochondraler Läsion am medi a len Kondylus Knie links - einzelne tiefe Kn o r pelulcerationen und Fissuren in allen Gelenkskom partimenten , Reizerguss und Bakerzyste (MRI vom 18. Juli 2014) - subacromiales</w:t>
      </w:r>
    </w:p>
    <w:p>
      <w:r>
        <w:t>Impingement - Bursitis subacromialis , lateraler Downslope des Ac romions , gelenksei tige Partialläsion der Supra- und Infraspina tussehne , SLAP-Läsion am Bicepssehnenanker - chronisches lumbalbetontes Panvertebralsyndrom - Fehlhaltung, Degenerationen, ungenügende Kraft und Kraftausdauer der rumpfstabilisierend en Muskulatur</w:t>
      </w:r>
    </w:p>
    <w:p>
      <w:r>
        <w:t>Durch die genannten strukturellen Befunde mit entsprechenden Auswirkungen auf der Funktionsebene bestün den wesentliche Einschränkungen auch auf der Partizipationsebene und somit bei den alltäglichen Lebensverrichtungen (S. 2 oben).</w:t>
      </w:r>
    </w:p>
    <w:p>
      <w:r>
        <w:rPr>
          <w:b/>
        </w:rPr>
        <w:t>E. 4.3</w:t>
      </w:r>
    </w:p>
    <w:p>
      <w:r>
        <w:t>Dr. Z.___ führte im</w:t>
      </w:r>
    </w:p>
    <w:p>
      <w:r>
        <w:t>Frage bogen zur Hilfeleistung vom 24. November 2015 (Urk. 7/170/1-4) aus, dass die Beschwerdeführerin nach eigenen Angaben (S. 4) seit Januar 2015 in diversen Lebensverrichtungen Hilfe benötige. So benötige sie Hilfe beim An kleiden / Auskleiden , namentlich um die Knöpfe zu schliessen. Zudem benötige sie Hilfe bei der Körperpflege , um die Haare und den Körper zu wa schen sowie beim</w:t>
      </w:r>
    </w:p>
    <w:p>
      <w:r>
        <w:t>Baden.</w:t>
      </w:r>
    </w:p>
    <w:p>
      <w:r>
        <w:t>Beim Kämmen sei sie eingeschränkt. Ferner be nötige sie Hilfe beim Verrichten der Notdurft , sie sei namentlich bei der</w:t>
      </w:r>
    </w:p>
    <w:p>
      <w:r>
        <w:t>Körper reinigung /Überprüfung der Reinlichkeit nach dem Toilettengang eingeschränkt . S chliesslich benötige sie Hilfe bei der Fortbewegung in der Wohnung und im Freien, wobei sie im Freien auf einen Rollstuhl ange wiesen sei , und die Pflege gesellschaftlicher Kontakte sei eingeschränkt (S. 2 f.).</w:t>
      </w:r>
    </w:p>
    <w:p>
      <w:r>
        <w:rPr>
          <w:b/>
        </w:rPr>
        <w:t>E. 4.4</w:t>
      </w:r>
    </w:p>
    <w:p>
      <w:r>
        <w:t>Dr. med. C.___ , Facharzt für Orthopädische Chirurgie und Trauma to logie des Bewegungsapparates, Regionaler Ärztlicher Dienst (RAD), führte in seiner Stellungnahme vom 14. Dezember 2015 (Urk. 7/172/3) aus, dass beim Vergleich der im aktuellsten Arztbericht vom 14. Augus t 2015 genannten Diag nosen ( vorstehend E. 4.2) mit dem zum Zeitpunkt der letzten RAD-Stellung nahme genannten Diagnosen keine wesentliche Änderung erkennbar sei.</w:t>
      </w:r>
    </w:p>
    <w:p>
      <w:r>
        <w:t>E s seien weder neue Diagnosen hinzugekommen noch bisher bestehende wegge fallen. Im Übrigen wies er nochmals auf die Definition der Hilflosigkeit gemäss Art. 9 ATSG hin. Solange eine 50%ige Restarbeitsfähigkeit bestehe – dabei verwies er auf seine Stellungnahme n vom 25. August 2014 und 18. Dezember 2014 – könne definitionsgemäss keine Hilf losigkeit vorlie gen.</w:t>
      </w:r>
    </w:p>
    <w:p>
      <w:r>
        <w:t>Bei den von RAD-Arzt Dr.</w:t>
      </w:r>
    </w:p>
    <w:p>
      <w:r>
        <w:t>C.___ genannten</w:t>
      </w:r>
    </w:p>
    <w:p>
      <w:r>
        <w:t>Stellungnahme n</w:t>
      </w:r>
    </w:p>
    <w:p>
      <w:r>
        <w:t>handelt es sich um Stel lungnahmen, die 2014 im Rahmen des Revisionsverfahrens bezüglich der</w:t>
      </w:r>
    </w:p>
    <w:p>
      <w:r>
        <w:t>seit Februar 2012 ausgerichteten ganzen Rente erfolgt sind (vgl. Urk. 7/142). So führte der RAD-Arzt in seiner Stellungnahme vom 25. Au gust 2014 aus, dass nach beiden Revisions-Wechsel-Operationen der Hüftgelenke im Januar 2013 beziehungsweise April 2014 aus rein somatischer Sicht prinzipiell zumindest eine Arbeitsfähigkeit von 50 % anzunehmen sei (Urk. 7/142/5) .</w:t>
      </w:r>
    </w:p>
    <w:p>
      <w:r>
        <w:t>I n sei ner Stellungnahme vom 18. Dezember 2014 (Urk. 7/142/6-7) ging der RAD-Arzt sodann von folgenden Diagnosen aus: - Fingerpolyarthrose ( Heberden -, Bouchard-, Rhiz - , STT-Arthrosen) - AC-Gelenk s arthrosen - Zustand nach beidseitiger Hüfttotalprothese bei Psoas-Impingement - fortgeschrittene Gonarthrose beiderseits - generalisierte Tendomyopathie - Panver tebra l syndrom</w:t>
      </w:r>
    </w:p>
    <w:p>
      <w:r>
        <w:t>Die Angabe der B.___ einer 50%igen Arbeitsfähigkeit in leichter, wechselbelastender Tätigkeit, binnen drei Monaten auf 100 % steigerbar (vgl. Urk. 7/139) , beziehe sich nur auf die Hüftgelenke und sei durchaus nachvoll ziehbar, bedeute aber konkret keine Verbesserung (S. 6 unten f.).</w:t>
      </w:r>
    </w:p>
    <w:p>
      <w:r>
        <w:rPr>
          <w:b/>
        </w:rPr>
        <w:t>E. 4.5</w:t>
      </w:r>
    </w:p>
    <w:p>
      <w:r>
        <w:t>P D</w:t>
      </w:r>
    </w:p>
    <w:p>
      <w:r>
        <w:t>Dr. med. D.___ , Facharzt für Radiologie und leitender Arzt an der</w:t>
      </w:r>
    </w:p>
    <w:p>
      <w:r>
        <w:t>B.___ , führte in seinem – nach Verfügungserlass vom 2 1. Januar 2016 erstellten – Bericht vom 26. Februar 2016 (Urk. 10/2) aus, dass er am 25. Februar</w:t>
      </w:r>
    </w:p>
    <w:p>
      <w:r>
        <w:t>2016 ein MRI der Lendenwirbelsäule un d des linken Knies der Beschwerdeführerin durch geführt habe (S. 1 oben) . Das MRI der Lenden wirbelsäule habe folgende Be fund e ergeben (S. 1 Mitte) : - mehrsegmentale Degeneration insbesondere L3-S1 mit insbesondere schwerer Facettengelenkarthrose L3/L4 und L5/S1 - leichte Anterolisthese L3/L4 - keine Kompression neurogener Strukturen - kein ossärer Reizzustand</w:t>
      </w:r>
    </w:p>
    <w:p>
      <w:r>
        <w:t>Das MRI des linken Knies habe folgende Befund e ergeben (S. 2 oben): - schwere mediale Gonarthrose - mässige femoropatelläre Arthrose - Reizerguss</w:t>
      </w:r>
    </w:p>
    <w:p>
      <w:r>
        <w:rPr>
          <w:b/>
        </w:rPr>
        <w:t>E. 4.6</w:t>
      </w:r>
    </w:p>
    <w:p>
      <w:r>
        <w:t>Dr. Z.___</w:t>
      </w:r>
    </w:p>
    <w:p>
      <w:r>
        <w:t>nannte in seiner</w:t>
      </w:r>
    </w:p>
    <w:p>
      <w:r>
        <w:t>– ebenfalls nach Verfügungserlass vom 2 1. Januar 2016 erstellten – Anfrage vom 19. April</w:t>
      </w:r>
    </w:p>
    <w:p>
      <w:r>
        <w:t>2016 zu Handen des obligatorischen Kran kenpflegeversicherers betreffend einen Aufenthalt in der E.___ (Urk. 10/3) die folgenden Diagnosen: - Polyarthrosen - Fingerpolyarthrosen ( Heberden -, Bouchard-, Rhiz -, STT-Arthrose n ) - AC-Gelenk s - und Mittelfussarthrosen - Status nach beidseitiger Hüfttotalprothese am 16. November 2011 bei schwerer Coxarthrose beidseits, Status nach Pfannenwechsel links am 24. Januar 2013 ( B.___ ), Status nach Kopf- und Pfannenwechsel rechtsseitig bei Psoas-Impingement am 2. April 2014 - Gonarthrosen - Status nach Kniegelenksarthroskopie mit Steadman -Bohrungen und</w:t>
      </w:r>
    </w:p>
    <w:p>
      <w:r>
        <w:t>Synovektomie sowie medialer und lateraler Teilmensikektomie am 17. Oktober</w:t>
      </w:r>
    </w:p>
    <w:p>
      <w:r>
        <w:t>2013 bei ausgedehnter osteochondraler Läsion am media len Kondylus Knie links - schwere mediale Gonarthrose, mässige femoropatelläre Arthrose mit Reizerguss (MRI Februar 2016) - subacromiales</w:t>
      </w:r>
    </w:p>
    <w:p>
      <w:r>
        <w:t>Impingement - Bursitis subacromialis , lateraler Downslope des Acromions , gelenksei tige Partialläsion der Supra- und Infraspinatussehne , SLAP-Läsion am Bicepssehnenanker - chronisches lumbalbetontes Panvertebralsyndrom - Fehlhaltung, Degenerationen, ungenügende Kraft und Kraftausdauer der rumpfstabilisierenden Muskulatur - mehrsegmentale Degenerationen L3-S1 mit schwerer Fazettengelenks arthrose L3/4 und L5/S1, Antelosisthesis L3/4</w:t>
      </w:r>
    </w:p>
    <w:p>
      <w:r>
        <w:t>Bei der Beschwerdeführerin bestehe auf dem Boden oben genannter wesentli cher struktureller Befunde eine chronische Schmerzproblematik mit aktueller Dekompensation auch auf psychischer Ebene. Aufgrund der Beschwerden sei tens der unteren Extremitäten sei die Beschwerdeführerin sehr in der Gehfähig keit eingeschränkt und benütze mehrheitlich den Rollstuhl und sei für kleine Strecken an den Gehstöcken mobil. Im Moment seien aufgrund der psychischen Situation allfällige operative Massnahmen (aktuell vordergründig eine Knieto tal prothese ) nicht möglich (S. 2 oben).</w:t>
      </w:r>
    </w:p>
    <w:p>
      <w:r>
        <w:rPr>
          <w:b/>
        </w:rPr>
        <w:t>E. 5.1</w:t>
      </w:r>
    </w:p>
    <w:p>
      <w:r>
        <w:t>Anlässlich der Abklärung vom 6. Februar 2015 gab die Beschwerdeführerin an, in allen sechs Lebensverrichtungen selbständig zu sein (vorstehend E. 3 ). Bei der Befragung durch Dr. Z.___ im November 2015 erklärte</w:t>
      </w:r>
    </w:p>
    <w:p>
      <w:r>
        <w:t>die Beschwerde führerin jedoch , dass sie seit Januar 2015 in diversen Lebensverrichtungen Hilfe</w:t>
      </w:r>
    </w:p>
    <w:p>
      <w:r>
        <w:t>be nötige ( vorstehend E. 4.3). Die Aussagen der Beschwerdeführerin</w:t>
      </w:r>
    </w:p>
    <w:p>
      <w:r>
        <w:t>vom Novem ber 2015</w:t>
      </w:r>
    </w:p>
    <w:p>
      <w:r>
        <w:t>widersprechen somit denjenigen</w:t>
      </w:r>
    </w:p>
    <w:p>
      <w:r>
        <w:t>vom Februar</w:t>
      </w:r>
    </w:p>
    <w:p>
      <w:r>
        <w:t>201 5. Es ist jedoch in Bezug auf die Angaben von Dr. Z.___ vom November 2015 festzu halten, dass er mehrfach und ausdrücklich darauf hinwies, dass es sich dabei jeweils um Angaben der Patientin handle (Urk. 7/170 S. 4). Daraus ergibt sich ein deutlicher Hinweis darauf, dass sich die angegebenen Einschränkungen nicht in erster Linie mit den Diagnosen erklären lassen, sondern im Wesentlichen der subjektiven Einschätzung der Versicherten entspringen. Bereits aus diesem Grund kann aus dem von Dr. Z.___ ausgefüllten Formular zur Abklärung der Hilf losenentschädigung vom November 2015 nicht auf eine medizinisch bedingte und erklärbare Verschlechterung des Gesundheitszustandes geschlossen werden. Dies trifft auch auf den Bericht Dr. Z.___ vom 14. August 2015 zu Handen der Versicherten zu, in welchem er zwar auf wesentliche Einschränkungen auch auf der Partizipationsebene und somit bei den alltäglichen Lebensverrichtungen hinwies. Dr. Z.___ legte jedoch nicht dar, inwiefern sich der Gesundheits zu stand seit der Hilflosigkeit verneinenden Verfügung vom 23. April 2015 ver schlechtert hat und welche Einschränkungen sich nunmehr dadurch ergeben. Zudem beliess er es beim pauschalen Hinweis auf Einschränkungen, ohne diese jedoch näher zu beschreiben, geschweige denn zu begründen. Damit ergeben sich aus den Berichten Dr. Z.___ mit überwiegender Wahrscheinlichkeit im relevanten Zeitraum weder eine wesentliche Verschlechterung des Gesundheits zu standes noch nachvollziehbare Einschränkungen in den alltäglichen Lebens ver richtungen und bezüglich lebenspraktischer Begleitung.</w:t>
      </w:r>
    </w:p>
    <w:p>
      <w:r>
        <w:t>Au s den medizinischen Akten , namentlich der RAD-Stellungnahme vom Dezem ber 2014 (vorstehend E. 4.4) und dem Bericht von Dr. Z.___ vom August 2015 (vorstehend E. 4.2) , geht ausserdem hervor , dass keine wesentliche Verschlechterung des Gesundheitszustandes vorlieg t , die eine Hilfsbedürftigkeit d er Beschwerdeführerin begründen würde.</w:t>
      </w:r>
    </w:p>
    <w:p>
      <w:r>
        <w:t>Die Berichte von Dr. D.___ vom Februar</w:t>
      </w:r>
    </w:p>
    <w:p>
      <w:r>
        <w:t>2016 (vorstehend E. 4.5) und von Dr.</w:t>
      </w:r>
    </w:p>
    <w:p>
      <w:r>
        <w:t>Z.___ vom April 2016 (vorstehend E. 4.6) wurden nach Erlass der Verfü gung vom 2 1. Januar 2 016 erstattet und sind demnach grundsätzlich für die Beurteilung der Hilflosigkeit der Beschwerdeführerin nicht mehr relevant (vor stehend E. 1.6). Ausserdem ist aus den beiden Berichten keine wesentliche Ver schlechterung des Gesundheitszustandes der Beschwerdeführerin ersichtlich, die einen Einfluss auf ihre Hilflosigkeit hätte. Aus dem Bericht von Dr. Z.___ geht</w:t>
      </w:r>
    </w:p>
    <w:p>
      <w:r>
        <w:t>im Wesentlichen h ervor, dass die Beschwerdeführerin in ihrer Gehfähigkeit einge schränkt ist und mehrheitlich den Rollstuhl benutzt, für kleine Strecken ist sie an Gehstöcken mobil (vorstehend E. 4.6). Diese Tatsache wie auch der Hin weis auf die psychische Situation sind nicht neu , wurde doch bereits im Abklärungsbericht vom Februar 2015 festgehalten, dass die Beschwerdeführerin im Freien auf den Rollstuhl angewiesen ist und Unterstützung von der Psy chia trie-Spitex erhält (vorstehend E. 3).</w:t>
      </w:r>
    </w:p>
    <w:p>
      <w:r>
        <w:rPr>
          <w:b/>
        </w:rPr>
        <w:t>E. 5.2</w:t>
      </w:r>
    </w:p>
    <w:p>
      <w:r>
        <w:t>Aus dem Abklärungsbericht vom Februar 2015 geht hervor, dass die Beschwer de führerin</w:t>
      </w:r>
    </w:p>
    <w:p>
      <w:r>
        <w:t>einmal wöchentlich für eine Stunde von einer Mitarbeiterin von der Psychiatrie-Spitex betreut wird . D ie Intensität einer lebenspraktischen Beglei tung , welche wöchentlich mindestens zwei Stunden erfordert (vorstehend E. 1.3) , war somit im Zeitpunkt der rechtskräftigen Verfügung vom April 2015 nicht erfüllt (vorstehend E. 3) . Aus den Akten ist nicht ersichtlich, dass sich diesbezüglich et was geändert hätte (vgl. Urk. 3/17) .</w:t>
      </w:r>
    </w:p>
    <w:p>
      <w:r>
        <w:rPr>
          <w:b/>
        </w:rPr>
        <w:t>E. 5.3</w:t>
      </w:r>
    </w:p>
    <w:p>
      <w:r>
        <w:t>Die Ansicht der Beschwerdegegnerin in der angefochtenen Verfügung , wonach definitionsgemäss keine Hilflosigkeit vorliegen könne, solange eine 50%ige Restarbeitsfähigkeit bestehe (vorstehend E.</w:t>
      </w:r>
    </w:p>
    <w:p>
      <w:r>
        <w:rPr>
          <w:b/>
        </w:rPr>
        <w:t>E. 5.4</w:t>
      </w:r>
    </w:p>
    <w:p>
      <w:r>
        <w:t>Demzufolge</w:t>
      </w:r>
    </w:p>
    <w:p>
      <w:r>
        <w:t>ergibt sich gestützt auf die den relevanten Zeitraum betreffenden medizinischen Akten weder eine wesentliche Änderung der Diagnosen bezieh ungs weise de s Gesundheitszustandes noch nachvollziehbare und medizinisch begründete Einschränkungen, welche über die im Abklärungsbericht bereits auf ge führten hinausgehen. Die Beschwerdeführerin ist somit nicht hilfsbedürftig im Sinne von Art.</w:t>
      </w:r>
    </w:p>
    <w:p>
      <w:r>
        <w:rPr>
          <w:b/>
        </w:rPr>
        <w:t>E. 9</w:t>
      </w:r>
    </w:p>
    <w:p>
      <w:r>
        <w:t>ATSG und hat keinen Anspruch auf eine Hilflosenent schädi gung .</w:t>
      </w:r>
    </w:p>
    <w:p>
      <w:r>
        <w:t>Dementsprechend ist die angefochtene Verfügung zu bestätigen und die dage g en erhobene Beschwerde abzuweisen. 6. 6.1</w:t>
      </w:r>
    </w:p>
    <w:p>
      <w:r>
        <w:t>Die Beschwerdeführerin ersuchte am 14. Februar</w:t>
      </w:r>
    </w:p>
    <w:p>
      <w:r>
        <w:t>2016 um unentgeltliche Prozess führung (Urk. 1 S. 1). Die Voraussetzungen zur Bewilligung der unent geltlichen Prozessführung gemäss § 16 Abs. 1 des Gesetzes über das Sozialver sicherungs gericht ( GSVGer ) sind erfüllt (vgl. Urk. 10/1). 6.2</w:t>
      </w:r>
    </w:p>
    <w:p>
      <w:r>
        <w:t>Da es um die Bewilligung oder Verweigerung von Versicherungsleistungen geht, ist das Verfahren kostenpflichtig. Die Gerichtskosten sind unabhängig vom Streit wert festzulegen ( Art. 69 Abs. 1bis IVG) und auf Fr. 600.-- anzusetzen. Entsprechend dem Ausgang des Verfahrens sind sie der unterliegenden Be schwerdeführerin aufzuerlegen, zufolge Gewährung der unentgeltlichen Pro zess führung jedoch einstweilen auf die Gerichtskasse zu nehmen. Das Gericht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unter Beilage je einer Kopie von Urk. 10/2-5 zur Kenntnisnahme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