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IV.2016.00213 vom 8. März 2017</w:t>
      </w:r>
    </w:p>
    <w:p>
      <w:r>
        <w:t>ZH Sozialversicherungsgericht, 2017-03-08, DE</w:t>
      </w:r>
    </w:p>
    <w:p>
      <w:r>
        <w:rPr>
          <w:b/>
        </w:rPr>
        <w:t xml:space="preserve">Quelle: </w:t>
      </w:r>
      <w:r>
        <w:t>https://mcp.opencaselaw.ch/entscheid/zh_sozialversicherungsgericht_IV.2016.00213</w:t>
      </w:r>
    </w:p>
    <w:p>
      <w:r>
        <w:t>FR: ZH_SOZIALVERSICHERUNGSGERICHT IV.2016.00213 du 8 mars 2017</w:t>
      </w:r>
    </w:p>
    <w:p>
      <w:r>
        <w:t>IT: ZH_SOZIALVERSICHERUNGSGERICHT IV.2016.00213 del 8 marzo 2017</w:t>
      </w:r>
    </w:p>
    <w:p>
      <w:pPr>
        <w:pStyle w:val="Heading2"/>
      </w:pPr>
      <w:r>
        <w:t>Erwägungen</w:t>
      </w:r>
    </w:p>
    <w:p>
      <w:r>
        <w:rPr>
          <w:b/>
        </w:rPr>
        <w:t>E. 1</w:t>
      </w:r>
    </w:p>
    <w:p>
      <w:r>
        <w:t>Die im Jahre 1961 geborene X.___</w:t>
      </w:r>
    </w:p>
    <w:p>
      <w:r>
        <w:t>besuchte im Y.___ die Volksschule und verfügt über keine berufliche Ausbildung. Sie ist Mutter dreier Kinder (1981, 19 83, 1986) und reiste 1995 in die Schweiz ein, wo sie zunächst als Reinigungsangestellte und ab 1997 als Packerin erwerbstätig war ( Urk. 7/1). Am 1 4. März 2004 zog sie sich bei einem Autoauffahrunfall ein HWS-Dis tor sionstrauma sowie eine Thoraxkontusion zu und schied per Ende Novem ber 2004 aus dem Arbeitsprozess aus ( Urk. 7/11 S. 11, Urk. 7/7 S.</w:t>
      </w:r>
    </w:p>
    <w:p>
      <w:r>
        <w:t>1). Eine Hospitalisation am Z.___ fan d in der Zeit vom 2 3. November bis 1 0. Dezember 200</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w:t>
      </w:r>
    </w:p>
    <w:p>
      <w:r>
        <w:t>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Bundesgerichts 9C_261/2009 vom 1 1. Mai 20</w:t>
      </w:r>
    </w:p>
    <w:p>
      <w:r>
        <w:rPr>
          <w:b/>
        </w:rPr>
        <w:t>E. 1.4</w:t>
      </w:r>
    </w:p>
    <w:p>
      <w:r>
        <w:t>Fehlen die in Art. 17 ATSG genannten Voraussetzungen, so kann die Renten verfügung lediglich nach den für die Wiedererwägung rechtskräftiger Ver waltungsverfügungen geltenden Regeln abgeändert werden. Danach ist die Verwaltung befugt, auf eine formell rechtskräftige Verfügung, welche nicht Gegenstand materieller richterlicher Beurteilung gebildet hat, zurückzukom men, wenn sich diese als zweifellos unrichtig erweist und ihre Berichtigung von erheblicher Bedeutung ist ( Art. 53 Abs. 2 ATSG; BGE 110 V 176 E. 2a mit Hinweisen). Das Gericht kann eine zu Unrecht ergangene Revisionsver fügung gegebenenfalls mit der substituierten Begründung schützen, dass die ursprüngliche Rentenverfügung zweifellos unrichtig und die Berichtigung von erheblicher Bedeutung ist (BGE 125 V 368 E. 2 mit Hinweisen; vgl. auch BGE 128 V 272 E. 5b/ bb ; Urteile des Bundesgerichts 9C_121/2014 vom 3. September 2014 E. 3.2.2, 9C_762/2013 vom 2 4. Juni 2014 E. 4.2 und 9C_562/2008 vom 3. November 2008 E. 2.2 je mit Hinweisen). 2. 2.1</w:t>
      </w:r>
    </w:p>
    <w:p>
      <w:r>
        <w:t>Die Beschwerdegegnerin begründete die angefochtene Verfügung damit, dass bei der Prüfung der ursprünglichen Rentenzusprache keine spezialärztlichen Berichte vorgelegen hätten, so dass d ie Verfügung vom 9. Februar 2006 wiedererwägungsweise aufzuheben sei. Spätestens seit dem B.___ -Gutachten vom 1 8. Juli 2013 sei dabei von einer Verbesserung des Gesundheitszustands aus zugehen, wobei die Beurteilung des B.___ nicht vollumfänglich nachvoll zieh bar sei. Der geringe funktionelle Schweregrad der Erkrankung, die erziel ten Behandlungserfolge, die vorhanden en sozialen Ressourcen sowie der fehlende soziale Rück zug führe dabei zur Aufhebung des Rentenanspruchs ( Urk. 2). 2.2</w:t>
      </w:r>
    </w:p>
    <w:p>
      <w:r>
        <w:t>Demgegenüber machte der Vertreter der Beschwerdeführerin im Wesent lichen geltend, dass gestützt auf das B.___ -Gutachten weiterhin von einem sozi alen Rückzug der Beschwerdeführerin, von einer unveränderten Arbeits unfä higkeit, von fehlenden Ressourcen sowie einer schwer verminderten Belast barkeit in allen Lebensbereichen auszugehen sei. Es bestehe für jegliche Tä tigkeiten auf dem ersten Arbeitsmarkt eine 100%ige Arbeitsunfähigkeit; auch sei aufgrund des festgestellten schwer chronifizierten Gesundheitszu standes von einem fehlenden Behandlungserfolg auszugehen ( Urk. 1 S. 7 ff.). 3. 3.1 3.1.1</w:t>
      </w:r>
    </w:p>
    <w:p>
      <w:r>
        <w:t>Die angefochtene Verfügung der Beschwerdegegnerin vom 13. Januar 2016 (Urk. 2) ist in mehrfacher Hinsicht widersprüchlich. So trägt sie den Titel „Wiedererwägungsweise Aufhebung der Verfügung vom 9. Februar 2006“ und hält im Dispositiv ebenfalls die wiedererwägungsweise Aufhebung der Ver fügung vom 9. Februar 2006 fest. Die Begründung hierzu erschöpft sich indes in der aktenwidrigen Feststellung, dass bei der Rentenzusprache keine spezialärztlichen Untersuchungsberichte vorgelegen hätten. Die Rentenzu sprache basierte auf dem Austrittsbericht der Rehaklinik A.___ vom</w:t>
      </w:r>
    </w:p>
    <w:p>
      <w:r>
        <w:rPr>
          <w:b/>
        </w:rPr>
        <w:t>E. 4</w:t>
      </w:r>
    </w:p>
    <w:p>
      <w:r>
        <w:t>statt ( Urk. 7/12 S. 7), weiter weilte die Versicherte i n der Zeit vom 9. März bis 6. April 2005 zur Rehabilitation in der Rehaklinik A.___ ( Urk. 7/11 S. 11). Am 2 9. September 2005 meldete sie sich bei der Sozialversicherungsanstalt des Kantons Zürich, IV-Stelle, zum Rentenbezug an ( Urk. 7/1 S. 6 f.). Nach erfolgten Abklärungen sprach diese der Versicherten mit Verfügung vom 9. Februar 2006 und Wirkung ab 1. März 2005 – ausgehend von einem Invaliditätsgrad von 100 % - eine ganze Rente zu ( Urk. 7/24). Nach jeweils summarischer Prüfung des medizi nischen Sachverhalts wurde dieser Rentenanspruch mit Mitteilungen vom 5. Februar 2007 und 2. Juni 2010 be stätigt ( Urk. 7/34, Urk. 7/52).</w:t>
      </w:r>
    </w:p>
    <w:p>
      <w:r>
        <w:t>Mit Schreiben vom 1 6. Januar 2013 teilte die IV-Stelle der Versicherten mit, dass eine Aufhebung der Rente im Rahmen der Schlussbestimmungen der IVG-Änderung vom 1 8. März 2011 nicht stattfinde und die zukünftigen Rentenleistungen im ordentlichen Revisionsverfahren überprüft würden ( Urk. 7/60). In diesem Zusammenhang gab die IV-Stelle ein psychiatrisches Gutachten in Auftrag ( B.___ -Gutachten vom 1 8. Juli 2013, Urk. 7/65) und be stätigte den Rentenanspruch der Versicherten mit Mitteilung vom 3 1. Januar 2014, Urk. 7/71). Im Dezember 2014 wurde seitens der IV-Stelle erneut ein Revisionsverfahren angestrebt ( Urk. 7/72). Mit Vorbescheid vom 1 1. Mai 2015 stellte die IV-Stelle die Aufhebung der Rente in Aussicht ( Urk. 7/77) und hielt an diesem Entscheid mit Verfügung vom 1 3. Januar 2016 fest ( Urk. 7/89 = Urk. 2). 2.</w:t>
      </w:r>
    </w:p>
    <w:p>
      <w:r>
        <w:t>Dagegen erhob der Vertreter der Versicherten am 1 0. Februar 2016 Be schwer de und beantragte, es sei auch ab 1. März 2016 eine „ volle " IV-Rente basierend auf einem IV-Grad von 100 % zuzusprechen, unter Kosten- und Entschädigungsfolgen zu Lasten der Beschwerdegegnerin ( Urk. 1 S. 2).</w:t>
      </w:r>
    </w:p>
    <w:p>
      <w:r>
        <w:t>Mit Beschwerdeantwort vom 3 0. März 2016 beantragte die Beschwerdegeg nerin unter Hinweis auf die beiliegenden Akten die Abweisung der Be schwerde ( Urk. 6), was der Beschwerdeführerin mit Verfügung vom 3 1. März 2016 zur Kenntnis gebracht wurde ( Urk. 8). Das Gericht zieht in Erwägung: 1.</w:t>
      </w:r>
    </w:p>
    <w:p>
      <w:r>
        <w:rPr>
          <w:b/>
        </w:rPr>
        <w:t>E. 4.1</w:t>
      </w:r>
    </w:p>
    <w:p>
      <w:r>
        <w:t>Im Rahmen der ursprünglichen Rentenzusprache diagnostizierten die Ärzte der Rehaklinik A.___ am 14.</w:t>
      </w:r>
    </w:p>
    <w:p>
      <w:r>
        <w:t>März</w:t>
      </w:r>
    </w:p>
    <w:p>
      <w:r>
        <w:t>2004 (Urk. 7/11/11-22) ein HWS-Distorsionstrauma, eine Thoraxkontusion , ein zervikales Schmerzsyndrom linksbetont sowie eine leichte depressive Episode mit Angst und starker Somatisierungstendenz . Sie attestierten eine vollumfängliche Arbeitsunfähig keit in der angestammten Tätigkeit vorwiegend aus psychiatrischer Sicht (Urk. S. 1). 4 . 2</w:t>
      </w:r>
    </w:p>
    <w:p>
      <w:r>
        <w:t>Die für das B.___ -Gutachten vom 1 8. Juli 2013 verantwortlichen Fachärzte diag nostizierten eine andauernde Persönlichkeitsveränderung bei chroni schem</w:t>
      </w:r>
    </w:p>
    <w:p>
      <w:r>
        <w:t>Schmerzsyndrom (ICD-10 F62.80) sowie eine rezidivierende depressive Stö rung , gegenwärtig mittelgradige Episode mit somatischem Syndrom (ICD-10 F33.11). Auch in einer angepassten Tätigkeit bestehe im ersten Arbeits markt für jegliche Tätigkeiten eine 100%ige Arbeitsunfähigkeit. Nach dem Unfall sei es zu zwei erfolglosen Arbeitsversuchen gekommen. Es bestehe seit dem 2 6. Oktober 2004 eine durchgehende 100%ige Arbeitsunfähigkeit. Auf grund ihrer Untersuchung, den ihnen vorliegenden Akten sowie den einge holten Fremdanamnesen bestehe kein Grund, an dieser Einschätzung zu zweifeln. Bei der oben beschriebenen Störung wäre theoretisch eine in tensive Psycho therapie denkbar, um eine Veränderung herbeizuführen. Je doch würden im vorliegenden Fall schwere Defizite in der Selbst- und Fremdwahrnehmung sowie der Introspektions- und Reflektionsfähigkeit</w:t>
      </w:r>
    </w:p>
    <w:p>
      <w:r>
        <w:t>vor liegen , wodurch sie die Aus sichten auf Erfolg einer Psychotherapie als seh r gering einschätz t en. Dur ch den ambulanten Behandler, Dr. E.___ , sei ihnen bestätigt worden, dass eine eigentliche Psychotherapie nicht statt finde aufgrund der oben ge nannten Defizite. Die andauernde Persönlich keitsstörung könne medikamen tös nicht behandelt werden, bezüglich der De pression würden aktuell Anti depressiva eingesetzt. Die Arbeitsfähigkeit könne daher durch medizinische Massnahmen nicht verbessert werden. Seit der letzten materiellen Prüfung sei der Gesundheitszustand stationär, bei le diglich anderer diagnostischer Ein ord nung. Es sei weiterhin von einer 100%igen Arbeitsunfähigkeit auszu gehe n; es seien alle Therapieoptionen ausgeschöpft worden ( Urk. 7/65 S. 13-18). 4. 3</w:t>
      </w:r>
    </w:p>
    <w:p>
      <w:r>
        <w:t>In seinem Bericht vom 4. Februar 2015 diagnostizierte Dr. med. E.___ , Fach arzt FMH für Psychiatrie und Psychotherapie, eine rezidivierende de pressive Störung, gegenwärtig mittelgradige Episode mit somatischen Symp to men (ICD-10 F33.11) sowie eine chronifizierte generalisi erte Angst störung (ICD-10 F41.1, bestehend seit 2004/2005 ) . Der Gesundheitszustand der Be schwerdeführerin sei stationär, es sei auch in einer angepassten Tätig keit von einer 100%igen Arbeitsunfähigkeit auszugehen. Trotz jahrelanger intensiver Behandlung sei es zu einer Chronifizierung gekommen ; die Psychopharma ko therapie werde regelmässig eingenommen. Hinsichtlich der Wiederher stel lung der Arbeitsfähigkeit auf dem freien Wirtschaftsmarkt sei von einer ungünstigen Prognose auszugehen ( Urk. 7/75).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5.1.1</w:t>
      </w:r>
    </w:p>
    <w:p>
      <w:r>
        <w:t>Angesichts der dargelegten medizinischen Einschätzungen kann die Ren ten bestätigung vom 31. Januar 2014 nicht als zweifellos unrichtig bezeichnet werden. Im ganzen Verfahrensablauf seit der erstmaligen Anmeldung wurde die Beschwerdeführerin stets als vollumfänglich arbeitsunfähig aus psychi schen Gründen beurteilt. Dies wiederholte sich im vorliegend relevanten Gutachten der B.___ . Die Gutachter legten anhand der von ihnen erhobenen Befunde ihre diagnostische Einschätzung dar und zeigten auf, aus welchen Gründen eine schwer verminderte Belastbarkeit in allen Lebensbereichen vorliegt, die eine Arbeitstätigkeit verunmöglicht.</w:t>
      </w:r>
    </w:p>
    <w:p>
      <w:r>
        <w:t>Soweit die Beschwerdegegnerin verschiedene gutachterliche Schlussfolge rung en relativier en will (funktioneller Schweregrad, Behandlungserfolg, Zweifel an der gestellten Diagnose, soziale Ressourcen, sozialer Rückzug, Urk.</w:t>
      </w:r>
    </w:p>
    <w:p>
      <w:r>
        <w:t>2), ist festzuhalten, dass die Beschwerdegegnerin keine weiteren fach ärztlichen Abklärungen mehr tätigte sondern es bei einer medizinisch abwei chenden Einschätz ung durch ihre Sachbearbeitung bewenden liess und deren Einschätz ung zum Ergebnis ihrer Sachverhaltsabklärung erhob (Urk. 7/76/3-4). Dies widerspricht elementarsten Beweis- und Rechtsgrundsätzen.</w:t>
      </w:r>
    </w:p>
    <w:p>
      <w:r>
        <w:t>Fest steht, dass der Beschwerdeführerin aus rein psychiatrischer Sicht – ent sprechend der Einschätzung im Rahmen der zahlreichen Revisionsverfahren – eine 100%ige Arbeitsunfähigkeit attestiert wurde. Nicht massgebend ist dabei, dass die B.___ -Gutachter die Beschwerden diagnostisch anders einord neten, da im Rahmen der Ermittlung der Erwerbsunfähigkeit allein der Ein fluss des Gesundheitsschadens auf die Arbeitsfähigkeit massgebend ist. Auch wenn heute bezüglich einer Rentenzusprache bei einer depressiven Erkran kung ein strengerer Massstab gilt, war aufgrund des seit Jahren - trotz thera peutischen Massnahmen - chronifizierten Zustandes und der ausgeschöpften Therapiemöglichkeiten auch im Zeitpunkt der Begutachtung entsprechend der Einschätzung der Fachärzte von einem invalidisierenden Leiden und in einer angepassten Tätigkeit von einer vollständigen Arbeitsunfähigkeit der Beschwerdeführer auszugehen.</w:t>
      </w:r>
    </w:p>
    <w:p>
      <w:r>
        <w:t>Auch wenn gewisse Zweifel an der Intensität der Beschwerdesymptomatik im Raum stehen, so begründeten die Gutachter ihre Schlussfolgerungen anhand der getätigten Erhebungen. Dass dieses Gutachten respektive die Schluss folgerungen (vollumfängliche Arbeitsunfähigkeit) zweifellos unrichtig sein und kein anderer Schluss denkbar sein sollte, ist jedenfalls nicht der Fall.</w:t>
      </w:r>
    </w:p>
    <w:p>
      <w:r>
        <w:rPr>
          <w:b/>
        </w:rPr>
        <w:t>E. 5.1.2</w:t>
      </w:r>
    </w:p>
    <w:p>
      <w:r>
        <w:t>Auch aus den übrigen, neu ergangenen Arztberichten kann nicht auf eine zweifellose Unrichtigkeit der Rentenbestätigung geschlossen werden. Im Gegenteil bestätigte Dr. E.___ am 4. Februar 2015 explizit - wenn auch bei abweichender Diagnose (keine Persönlichkeitsstörung) -, dass die Beschwer deführerin weiterhin vollumfänglich arbeitsunfähig sei (E. 4.3). Gleiches hatte Hausarzt Dr. med. F.___ , Innere Medizin FMH, mit Formularbericht vom 20. Januar 2015 (Urk. 7/74/1-2) bestätigt.</w:t>
      </w:r>
    </w:p>
    <w:p>
      <w:r>
        <w:rPr>
          <w:b/>
        </w:rPr>
        <w:t>E. 5.1.3</w:t>
      </w:r>
    </w:p>
    <w:p>
      <w:r>
        <w:t>Bei Fehlen auch nur einer abweichenden fachärztlichen Einschätzung und einer gewissen Nachvollziehbarkeit der ärztlichen Ausführungen verbietet si ch der Schluss auf eine zweifellose Unrichtigkeit der Rentenbestätigung vom 31.</w:t>
      </w:r>
    </w:p>
    <w:p>
      <w:r>
        <w:t>Januar 2014. Deren widererwägungsweise Aufhebung fällt damit ausser Betracht.</w:t>
      </w:r>
    </w:p>
    <w:p>
      <w:r>
        <w:rPr>
          <w:b/>
        </w:rPr>
        <w:t>E. 5.2</w:t>
      </w:r>
    </w:p>
    <w:p>
      <w:r>
        <w:t>In gleicher Weise fehlen jegliche Anhaltspunkte für eine Verbesserung des Gesundheitszustandes seit der Rentenbestätigung vom 31. Januar 2014 bis zum Erlass der nun angefochtenen Renteneinstellung vom 13. Januar 2016 (Urk. 2). Die einzigen neu ergangenen Arztberichte (von Dr. F.___ und Dr. E.___ ) bestätigen im Gegenteil eine unveränderte Situation mit vollständiger Arbeitsunfähigkeit.</w:t>
      </w:r>
    </w:p>
    <w:p>
      <w:r>
        <w:t>Bei dieser Ausgangslage entspricht die Einschätzung der Beschwerdegegnerin einer abweichenden Würdigung des unveränderten Sachverhalts durch die eigene Sachbearbeitung, was selbstredend unter keinem Titel eine Revision zu begründen vermag.</w:t>
      </w:r>
    </w:p>
    <w:p>
      <w:r>
        <w:rPr>
          <w:b/>
        </w:rPr>
        <w:t>E. 5.3</w:t>
      </w:r>
    </w:p>
    <w:p>
      <w:r>
        <w:t>Insgesamt führt dies – bei fehlenden Voraussetzungen für eine wieder er wägungsweise Aufhebung der Rentenbestätigung sowie einer Revision - in Gutheissung der Beschwerde zur Aufhebung der an ge fochtenen Verfügung sowie zur Feststellung, dass die Beschwerdeführe rin weiterhin Anspruch auf eine ganze Rente hat. 6 .</w:t>
      </w:r>
    </w:p>
    <w:p>
      <w:r>
        <w:t>Da es im vorliegenden Verfahren um die Bewilligung oder Verweigerung von IV-Leistungen geht, ist das Verfahren kostenpflichtig. Die Gerichtskosten sind nach dem Verfahrensaufwand und unabhängig vom Streitwert festzule gen (Art. 69 Abs. 1 bis IVG) und auf Fr. 1’0 00.-- anzusetzen. Entsprechend dem Ausgang des Verfahrens sind sie der Beschwerdegegnerin aufzuerlegen.</w:t>
      </w:r>
    </w:p>
    <w:p>
      <w:r>
        <w:t>Ausgangsgemäss ist die Beschwerdegegnerin zu verpflichten, der Beschwer deführerin eine angemessene Prozessentschädigung zu bezahlen, welche in Anwendung von Art. 61 lit . g ATSG, namentlich unter Berücksichtigung der Bedeutung der Streitsache und der Schwierigkeit des Prozesses auf Fr. 2'000.-- (inklusive Barauslagen und Mehrwertsteuer) festzusetzen ist. Das Gericht erkennt: 1.</w:t>
      </w:r>
    </w:p>
    <w:p>
      <w:r>
        <w:t>In Gutheissung der Beschwerde wird die angefochtene Verfügung der Sozialver sicherungsanstalt des Kantons Zürich, IV-Stelle, vom 16. Januar 2016 aufgehoben und es wird festgestellt, dass die Beschwerdeführerin weiterhin Anspruch auf eine ganze Invalidenrente hat. 2.</w:t>
      </w:r>
    </w:p>
    <w:p>
      <w:r>
        <w:t>Die Gerichtskosten von Fr. 1 ' 0 00 .-- werden der Beschwerdegegnerin auferlegt. Rech nung und Einzahlungsschein werden der Kostenpflichtigen nach Eintritt der Rechts kraft zugestellt. 3.</w:t>
      </w:r>
    </w:p>
    <w:p>
      <w:r>
        <w:t>Die Beschwerdegegnerin wird verpflichtet, der Beschwerdeführerin eine Prozessent schädigung von Fr. 2'000 .-- ( inklusive Barauslagen und Mehrwertsteuer ) zu be zahlen. 4.</w:t>
      </w:r>
    </w:p>
    <w:p>
      <w:r>
        <w:t>Zustellung gegen Empfangsschein an: - Rechtsanwalt Hans Stünzi - Sozialversicherungsanstalt des Kantons Zürich, IV-Stelle - Bundesamt für Sozialversicherungen - Ambassador Stiftung, Romanshornerstrasse 77, 9300 Wittenbach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GräubSchetty</w:t>
      </w:r>
    </w:p>
    <w:p>
      <w:r>
        <w:rPr>
          <w:b/>
        </w:rPr>
        <w:t>E. 09</w:t>
      </w:r>
    </w:p>
    <w:p>
      <w:r>
        <w:t>E. 1.2 und I 212/03 vom 28. August 2003 E. 2.2.3). Dagegen stellt die bloss unterschiedliche Beurteilung der Auswirkungen eines im Wesentlichen unver ändert gebliebenen Gesundheitszustandes auf die Arbeitsfähigkeit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 welche oder welcher auf einer materiellen Prüfung des Rentenanspruchs mit rechtskon former</w:t>
      </w:r>
    </w:p>
    <w:p>
      <w:r>
        <w:t>Sach ver haltsabklärung , Beweiswürdigung und Invaliditätsbemessung beruht (BGE 133 V 108; vgl. auch BGE 130 V 71 E.</w:t>
      </w:r>
    </w:p>
    <w:p>
      <w:r>
        <w:t>3.2.3; Urteil des Bundes gerichts 9 C_438/2009 vom 26. März 2010 E. 2. 1 mit Hinweisen).</w:t>
      </w:r>
    </w:p>
    <w:p>
      <w:r>
        <w:rPr>
          <w:b/>
        </w:rPr>
        <w:t>E. 11</w:t>
      </w:r>
    </w:p>
    <w:p>
      <w:r>
        <w:t>April 2005 (Urk. 7/11/11-22), welchem der Bericht von lic . phil. C.___ , Psychologin, und Dr. med. D.___ , FMH für Psychiatrie und Psychotherapie, beigelegt war.</w:t>
      </w:r>
    </w:p>
    <w:p>
      <w:r>
        <w:t>Weiter wird ausgeführt, dass es sich nach heutiger Rechtsprechung bei der ursprünglich gestellten Diagnose (leichte depressive Episode mit Angstsymp to matik und Somatisierungs -Tendenz) um ein vorübergehendes Leiden handle , dem kein Krankheitswert zukomme. Eine Änderung der Rechtsprechung kann indes nicht die zweifellose Unrichtigkeit einer Verfügung begründen (BGE 141 V 585). 3.1.2</w:t>
      </w:r>
    </w:p>
    <w:p>
      <w:r>
        <w:t>Der Hauptteil der Begründung der angefochtenen Verfügung besteht sodann in Ausführungen zu einer Verbesserung der gesundheitlichen Situation, was revisionsrechtlich von Bedeutung wäre, indes nicht zur Begründung einer wiedererwägungsweisen Aufhebung der Rente führen kann. Von einer revi sionsweisen Aufhebung der Rente ist weder im Titel noch im Dispositiv die Rede. 3.2 3.2.1</w:t>
      </w:r>
    </w:p>
    <w:p>
      <w:r>
        <w:t>Zur Thematik der Wiedererwägung ist vorwegzuschicken, dass die Revisionen vom 5. Februar 2007 und 2. Juni 2010 (Urk. 7/34, Urk. 7/52) lediglich auf kurzen Formularberichten der behandelnden Ärzte samt wenig aussage kräf tigen Beilagen beruhten (Urk. 7/31 und Urk. 7/48-50). Im Rahmen der im Dezember 2014 initiierten Revision wurde ein psychiatrisches Gutachten eingeholt (beim B.___ , Expertise vom 18. Juli</w:t>
      </w:r>
    </w:p>
    <w:p>
      <w:r>
        <w:t>2013, Urk. 7/65) und nach um fassender Prüfung (unter anderem durch den regionalen ärztlichen Dienst [RAD] der Beschwerdegegnerin, Urk. 7/70) die Weiterausrichtung der ganzen Rente mitgeteilt (Mitteilung vom 31. Januar 2014, Urk. 7/71). Hierbei handelt es sich um eine materielle Prüfung des Rentenanspruchs mit rechtskonformer Sachverhaltsabklärung, Beweiswürdigung und Invaliditätsbemessung (BGE 133 V 108 ). 3.2.2</w:t>
      </w:r>
    </w:p>
    <w:p>
      <w:r>
        <w:t>Wird eine Rente revisionsweise herauf- oder herabgesetzt, so tritt die Revi 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Dies bedeutet aber auch, dass selbst dann, wenn nachträglich auf den Wegen der Wiedererwägung oder der Revision auf diese Revisionsverfügung zurückge kommen wird, die ursprüngliche Verfügung von der Revisionsver fügung konsumiert bleibt und daher nicht wieder auflebt, sondern deren Schicksal teilt (BGE 140 V 514 E. 5.2). 3.2.3</w:t>
      </w:r>
    </w:p>
    <w:p>
      <w:r>
        <w:t>Eine Wiedererwägung der ursprünglichen rentenzusprechenden Verfügung vo m 9. Februar 2006 war demgemäss nach Erlass der - auf eingehenden Ab klärungen beruhenden - rentenbestätigenden Mitteilung vom 31. Januar 2014 nicht möglich, weil die Verfügung konsumiert war und nicht mehr aufleben konnte. Raum für eine wiedererwägungsweise Aufhebung bestand damit einzig in Bezug auf die rentenbestätigende Mitteilung vom 31. Januar 2014. 3.3</w:t>
      </w:r>
    </w:p>
    <w:p>
      <w:r>
        <w:t>Damit bleibt vorliegend zu prüfen, ob die Mitteilung vom 31. Januar 2014 zweifellos unrichtig und deren Berichtigung von erheblicher Bedeutung war, bejahendenfalls, wie es sich bei Verfügungserlass mit den gesundheitlichen und erwerblichen Verhältnissen verhielt und ob allenfalls eine Veränderung der tatsächlichen Verhältnisse im Sinne eines Revisionsgrundes gegeben sind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