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IV.2016.00174 vom 27. Dezember 2016</w:t>
      </w:r>
    </w:p>
    <w:p>
      <w:r>
        <w:t>ZH Sozialversicherungsgericht, 2016-12-27, DE</w:t>
      </w:r>
    </w:p>
    <w:p>
      <w:r>
        <w:rPr>
          <w:b/>
        </w:rPr>
        <w:t xml:space="preserve">Quelle: </w:t>
      </w:r>
      <w:r>
        <w:t>https://mcp.opencaselaw.ch/entscheid/zh_sozialversicherungsgericht_IV.2016.00174</w:t>
      </w:r>
    </w:p>
    <w:p>
      <w:r>
        <w:t>FR: ZH_SOZIALVERSICHERUNGSGERICHT IV.2016.00174 du 27 décembre 2016</w:t>
      </w:r>
    </w:p>
    <w:p>
      <w:r>
        <w:t>IT: ZH_SOZIALVERSICHERUNGSGERICHT IV.2016.00174 del 27 dicembre 2016</w:t>
      </w:r>
    </w:p>
    <w:p>
      <w:pPr>
        <w:pStyle w:val="Heading2"/>
      </w:pPr>
      <w:r>
        <w:t>Erwägungen</w:t>
      </w:r>
    </w:p>
    <w:p>
      <w:r>
        <w:rPr>
          <w:b/>
        </w:rPr>
        <w:t>E. 1.1</w:t>
      </w:r>
    </w:p>
    <w:p>
      <w:r>
        <w:t>Gemäss Art. 42 Abs. 1 des Bundesgesetzes über die Invalidenversicherung (IVG) haben Versicherte mit Wohnsitz und gewöhnlichem Aufenthalt ( Art. 13 des Bundesgesetzes über den Allgemeinen Teil des Sozialversiche rungsrechts ; 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 chen Überwachung bedarf ( Art. 9 ATSG). Im Bereich der Invalidenversiche 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 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 chen Gebrechens nur dank regelmässiger und erheblicher Dienstleistungen Dritter gesellschaftliche Kontakte pflegen kann; oder e. dauernd auf lebenspraktische Begleitung im Sinne von Art. 38 IVV ange wiesen ist.</w:t>
      </w:r>
    </w:p>
    <w:p>
      <w:r>
        <w:rPr>
          <w:b/>
        </w:rPr>
        <w:t>E. 1.3</w:t>
      </w:r>
    </w:p>
    <w:p>
      <w:r>
        <w:t>Gemäss Art. 37 Abs. 2 IVV gilt die Hilflosigkeit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 praktische Begleitung im Sinne von Art. 38 IVV angewiesen ist.</w:t>
      </w:r>
    </w:p>
    <w:p>
      <w:r>
        <w:t>Nach der Rechtsprechung setzt Hilflosigkeit mittelschweren Grades nach Art. 37 Abs. 2 lit . a IVV eine Hilfsbedürftigkeit in mindestens vier alltägli chen Lebensverrichtungen voraus (BGE 121 V 88 E. 3b, 107 V 145 E. 2).</w:t>
      </w:r>
    </w:p>
    <w:p>
      <w:r>
        <w:rPr>
          <w:b/>
        </w:rPr>
        <w:t>E. 1.4</w:t>
      </w:r>
    </w:p>
    <w:p>
      <w:r>
        <w:t>Gemäss Art. 37 Abs. 1 IVV gilt die Hilflosigkeit als schwer, wenn die versi cherte Person vollständig hilflos ist. Dies ist der Fall, wenn sie in allen all täglichen Lebensverrichtungen regelmässig in erheblicher Weise auf die Hilfe Dritter angewiesen ist und überdies der dauernden Pflege oder der persönli chen Überwachung bedarf.</w:t>
      </w:r>
    </w:p>
    <w:p>
      <w:r>
        <w:rPr>
          <w:b/>
        </w:rPr>
        <w:t>E. 1.5</w:t>
      </w:r>
    </w:p>
    <w:p>
      <w:r>
        <w:t>Bei Lebensverrichtungen, welche mehrere Teilfunktionen umfassen, ist nach der Rechtsprechung (BGE 117 V 148 E. 2 mit Hinweisen) nicht verlangt, dass die versicherte Person bei der Mehrzahl dieser Teilfunktionen fremder Hilfe bedarf; vielmehr ist bloss erforderlich, dass sie bei einer dieser Teilfunktionen regelmässig in erheblicher Weise auf direkte oder indirekte Dritthilfe ange wiesen ist. In diesem Sinne ist die Hilfe beispielsweise bereits erheblich: -</w:t>
      </w:r>
    </w:p>
    <w:p>
      <w:r>
        <w:t>beim Essen, wenn die versicherte Person zwar selber essen, die Speisen aber nicht zerkleinern kann, oder wenn sie die Speisen nur mit den Fin gern zum Mund führen kann (BGE 106 V 153 E. 2b); -</w:t>
      </w:r>
    </w:p>
    <w:p>
      <w:r>
        <w:t>bei der Körperpflege, wenn die versicherte Person sich nicht selber waschen oder kämmen oder rasieren oder nicht selber baden beziehungs weise duschen kann; -</w:t>
      </w:r>
    </w:p>
    <w:p>
      <w:r>
        <w:t>bei der Fortbewegung und Kontaktaufnahme, wenn die versicherte Person im oder ausser Hause sich nicht selber fortbewegen kann oder wenn sie bei der Kontaktaufnahme Dritthilfe benötigt (BGE 121 V 91 E. 3c mit Hinweisen; ZAK 1990 S. 45 E. 3 mit Hinweisen).</w:t>
      </w:r>
    </w:p>
    <w:p>
      <w:r>
        <w:rPr>
          <w:b/>
        </w:rPr>
        <w:t>E. 1.6</w:t>
      </w:r>
    </w:p>
    <w:p>
      <w:r>
        <w:t>Nach Art. 38 Abs. 1 IVV liegt ein Bedarf an lebenspraktischer Begleitung im Sinne von Art. 42 Abs.</w:t>
      </w:r>
    </w:p>
    <w:p>
      <w:r>
        <w:rPr>
          <w:b/>
        </w:rPr>
        <w:t>E. 1.7</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Berichts - text schliesslich muss plausibel, begründet und detailliert bezüglich der einzelnen alltäglichen Lebensverrichtungen sowie den tatbestandsmässi gen Erfordernissen der dauernden Pflege und der persönlichen Überwachung und der lebenspraktischen Begleitung sein. Schliesslich hat er in Überein stim -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kompetente Abklärungsperson näher am konkreten Sachverhalt ist als das im Beschwer defall zuständige Gericht ( BGE 140 V 543 E. 3.2.1 mit Hinweisen; SVR 2012 IV Nr. 54 S. 195, Urteil des Bundesgerichts 8C_756/2011 vom 12. Juli 2012 E. 3.2). 2.</w:t>
      </w:r>
    </w:p>
    <w:p>
      <w:r>
        <w:rPr>
          <w:b/>
        </w:rPr>
        <w:t>E. 2</w:t>
      </w:r>
    </w:p>
    <w:p>
      <w:r>
        <w:t>Dagegen führte der Versicherte mit Eingabe vom 1. Februar 2016 Beschwerde und beantragte, die angefochtene Verfügung sei aufzuheben und es sei ihm ab Juni 2015 eine Entschädigung für eine Hilflosigkeit mittleren Grades zuzusprechen. Zudem beantragte er für den Fall des Unterliegens die unent geltliche Prozessführung ( Urk. 1 S. 2).</w:t>
      </w:r>
    </w:p>
    <w:p>
      <w:r>
        <w:t>Mit Beschwerdeantwort vom 7. März 2016 schloss die Beschwerdegegnerin auf Abweisung der Beschwerde (Urk. 9 ) , was de m Beschwerdeführer mit Verfügung vom 1 6. März 2016 angezeigt wurde (Urk. 13). Das Gericht zieht in Erwägung: 1.</w:t>
      </w:r>
    </w:p>
    <w:p>
      <w:r>
        <w:rPr>
          <w:b/>
        </w:rPr>
        <w:t>E. 2.1</w:t>
      </w:r>
    </w:p>
    <w:p>
      <w:r>
        <w:t>In d er angefochtenen Verfügung wurde erwogen, der Versicherte sei s eit dem 1. Oktober 2013 in einer Institution für betreute s Wohnen untergebracht. Solange er in einer Wohngemeinschaft mit Heimstatus lebe, bestehe kein Anspruch auf Hilflosenentschädigung wegen lebenspraktischer Begleitung.</w:t>
      </w:r>
    </w:p>
    <w:p>
      <w:r>
        <w:t>Zu den vorgebrachten Einwänden führte die IV-Stelle aus, beim „ betreuten Wohnen “ handle es sich um eine Trägerschaft, welche die Wohnräume und notwendige Betreuung zur Verfügung stelle. Der Tagesablauf sei vorgegeben. Es liege eine vorgegebene Organisation mit Heimleitung und Angestellten vor, weshalb sie</w:t>
      </w:r>
    </w:p>
    <w:p>
      <w:r>
        <w:t>als Wohngemeinschaft mit Heimstatus zu qualifizieren sei . Ein Bedarf für lebenspraktische Begleitung sei damit ausgeschlossen. Weiter erwog die IV-Stelle, die Betreuung im Heim beinhalt e eine kontrollierte Medikamentenabgabe, individuelle Förderung, Aktivierung, Tagesstruktur, Ateliergruppe und Beschäftigung. Durch die klaren Strukturen und die Bezugs- und Betreuungspersonen sei die indirekte Dritthilfe in allen Lebens bereichen gewährleistet. Diese Dienstleistungen könnten daher nicht zusätz lich noch mit der Leistung der „lebenspraktischen Begleitung“ bzw. mit indirekter Dritthilfe abgegolten werden. Daher seien die Voraussetzungen für die Ausrichtung einer Hilflosenentschädigung nicht erfüllt.</w:t>
      </w:r>
    </w:p>
    <w:p>
      <w:r>
        <w:rPr>
          <w:b/>
        </w:rPr>
        <w:t>E. 2.2</w:t>
      </w:r>
    </w:p>
    <w:p>
      <w:r>
        <w:t>Der Beschwerdeführer brachte dagegen vor, er sei neben der lebensprakti schen Begleitung für die meisten der alltäglichen Lebensverrichtungen in erheblicher Weise auf indirekte Hilfe Dritter angew i esen. So müsse er jeden Tag vom Betreuungspersonal geweckt und zum Aufstehen motiviert werden. Ausserdem benötige er eine Aufforderung zur regelmässigen Körperpflege. Das Waschen von Kleidung und Bettzeug erledige er nur, wenn er dazu angehalten werde. Zudem sei er nicht in der Lage, selb ständig soziale Kon takte aufrecht zu halten. Da es sich beim b etreuten Wohnen um keine Heil anstalt handle und der Aufenthalt keine Einglieder ungs massnahme darstelle, bestehe ein Anspruch auf Ausrichtung einer Hilflosenentschädigung mittle ren Grades ( Urk. 1 S. 5-6).</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 ges Institut der Hilfe dar (BGE 133 V 450 E. 9).</w:t>
      </w:r>
    </w:p>
    <w:p>
      <w:r>
        <w:t>Das Gesetz macht den Anspruch auf Hilflosenentschädigung nicht davon abhängig, ob die lebenspraktische Begleitung kostenlos erfolgt oder nicht (BGE 133 V 472 E. 5.3.2).</w:t>
      </w:r>
    </w:p>
    <w:p>
      <w:r>
        <w:rPr>
          <w:b/>
        </w:rPr>
        <w:t>E. 3.1</w:t>
      </w:r>
    </w:p>
    <w:p>
      <w:r>
        <w:t>Im Arztbericht der Y.___ vom 25. März 2013 wurde ausgeführt , der Beschwerdeführer leide unter paranoider Schizophre nie (ICD-10 F 20). Dr. med. Z.___ , Facharzt FMH für Psychiatrie und Psychotherapie, hielt fest, es hätten sich deutliche Hinweise auf psycho tisches Erleben im Sinne von imperativen Stimmen und wahnhaften Störun gen des Denkens feststellen lassen. Affektiv habe eine leicht depressive Grundstimmung und eine Rückzugstendenz imponiert . Die Prognose wurde aufgrund des raschen Ansprechens auf die Medikation als günstig erachtet ( Urk. 10 / 24 S. 2).</w:t>
      </w:r>
    </w:p>
    <w:p>
      <w:r>
        <w:rPr>
          <w:b/>
        </w:rPr>
        <w:t>E. 3.2</w:t>
      </w:r>
    </w:p>
    <w:p>
      <w:r>
        <w:t>Im Abschlussbericht der Y.___ führte Dr. Z.___</w:t>
      </w:r>
    </w:p>
    <w:p>
      <w:r>
        <w:t>aus, der Beschwerdeführer leide nach wie vor unter paranoider Schizophrenie. Bemerkenswert sei, dass sich der Beschwerdeführer seinem gesamten Umfeld eher reserviert und dissimulierend präsentiere, wobei unklar sei, ob dies auf die Krankheit zurückzuführen sei. Die ursprünglich positive Prognose müsse nun dahingehend korrigiert werden, dass von einem längerfristigen Verlauf auszugehen sei. Es sei ein Wohnversuch in einem betreuten Wohnen unternommen worden, weil es den Eltern des Beschwer deführers nicht mehr möglich gewesen sei, die häusliche Betreuung zu über nehmen ( Urk. 10/58 S. 2).</w:t>
      </w:r>
    </w:p>
    <w:p>
      <w:r>
        <w:rPr>
          <w:b/>
        </w:rPr>
        <w:t>E. 3.3</w:t>
      </w:r>
    </w:p>
    <w:p>
      <w:r>
        <w:t>Dem Abklärungsbericht für Hilflosenentschädigung für Erwachsene vom 13. Juli 2015 ist zu entnehmen, dass der Beschwerdeführer seit dem Oktober 2013 in einem betreuten Wohnen lebt, wobei er in nerhalb de r</w:t>
      </w:r>
    </w:p>
    <w:p>
      <w:r>
        <w:t>Heimstruktu ren mehrheitlich selbständig sei ( Urk. 10/87).</w:t>
      </w:r>
    </w:p>
    <w:p>
      <w:r>
        <w:rPr>
          <w:b/>
        </w:rPr>
        <w:t>E. 3.4</w:t>
      </w:r>
    </w:p>
    <w:p>
      <w:r>
        <w:t>Im Abklärungsbericht vom 1 5. Dezember 2015 wurde festgehalten, der Beschwerdeführer benötige gemäss Aussagen der Betreuungsperson während 24 Stunden am Tag eine Betreuung. Aus diesem Grund sei auch die Wohn form des betreuten Wohnens gewählt worden. Der Beschwerdeführer müsse sich an einen vorgegebenen Tagesablauf halten. Die benötigten Hilfestellun gen würden durch das Heim erarbei tet, erstellt und durchgeführt. Auch d ie Freizeitbeschäftigungen würden mehrheitlich vom Heim organisiert und vor gegeben. Der Beschwerdeführer könne nur begrenzt auf die Gestaltung des Tagesablaufs Einfluss nehmen.</w:t>
      </w:r>
    </w:p>
    <w:p>
      <w:r>
        <w:t>Die Mutter des Beschwerdeführers habe angegeben, zurzeit die notwendigen administrativen Massnahmen zu übernehmen. Eine Beistandschaft bestehe nicht. Ziel sei es jedoch, dass der Beschwerdeführer in Zukunft die administ rativen Belange wieder selbst ausführen könne. An den Wochenenden werde er hin und wieder ins Wochenendprogramm der Eltern eingebunden, ansonsten nehme er mehrheitlich am Freizeitprogramm des Heims teil.</w:t>
      </w:r>
    </w:p>
    <w:p>
      <w:r>
        <w:t>Zu allen sechs Bereichen der alltäglichen Lebensverrichtungen (vgl. vorne E. 1.1) wurde im Abklärungsbericht angegeben, sie könnten vom Beschwer deführer selbständig vorgenommen werden (Urk. 10/105 S. 2-3).</w:t>
      </w:r>
    </w:p>
    <w:p>
      <w:r>
        <w:rPr>
          <w:b/>
        </w:rPr>
        <w:t>E. 4</w:t>
      </w:r>
    </w:p>
    <w:p>
      <w:r>
        <w:t>Gemäss Rz . 8015 des Kreisschreibens über Invalidität und Hilflosigkeit in der Invalidenversicherung (KSIH) des Bundesamtes für Sozialversicherungen liegt eine Hilflosigkeit im Bereich „Aufstehen/Absitzen/Abliegen“ vor, wenn die versicherte Person ohne Hilfe Dritter weder aufstehen noch absitzen oder abliegen kann. Aus den Unterlagen geht hervor, dass der Beschwerdeführer unter keinen körperlichen Beschwerden leidet, die ihm das Aufstehen verun möglichen würden. Im Anmeldeformular für Hilflosenentschädigung vom 1 7. November 2015 wurde ausgeführt, der Beschwerdeführer müsse vom Betreuungspersonal täglich geweckt und zum Aufstehen motiviert werden (Urk. 10/101 S. 3). Indessen finden sich weder in den Arztberichten noch im Verlaufsbericht des Heims ( Urk. 10/100) Hinweise darauf, dass der Beschwer deführer ohne diese Motivation das Bett nicht verlassen könnte. Daher ist kein erheblicher Hilfsbedarf in diesem Bereich ausgewiesen. Ebenso fehlt es an einem Hilfsbedarf bei der Körperpflege. Diesbezüglich wurde im Verlaufs bericht vom 2 1. Mai 2015 ausgeführt, der Beschwerdeführer führe die Kör perhygiene zumeist minimalistisch und öfters erst nach Aufforderung aus, dann jedoch in der Regel genau und gut. Es werde insofern mit einem Wochenplan gearbeitet ( Urk. 10/100 S. 1). Der Umstand, dass jemand die Körperpflege minimalistisch vornimmt und teilweise dazu aufgefordert wer den muss, vermag noch keine Hilfsbedürftigkeit bei der täglich notwendigen Körperpflege zu begründen .</w:t>
      </w:r>
    </w:p>
    <w:p>
      <w:r>
        <w:t>Unklar ist ferner, inwiefern im Bereich „Verrich ten der Notdurft“ eine Hilfsbedürftigkeit bestehen soll. Der Beschwerdeführer führte dazu aus, er müsse zum Waschen von Kleidung und Bettzeug ange leitet oder aufgefordert werden (Urk. 10/101 S. 3). Das Waschen von Bett zeug und Kleidung fällt jedoch nicht in den Bereich „Verrichten der Not durft“, weshalb die Hilfsbedürftigkeit in diesem Bereich zu verneinen ist. Gleiches gilt für die geltend gemachte Hilfsbedürftigkeit im Bereich „ Fortbe wegung “ . Der Beschwerdeführer machte geltend, er müsse für Aktivitäten im Freien aufgefordert werden und fahre nach Aufforderung und Wochenplan Fahrrad ( Urk. 10/101 S. 3). Es ist nicht nachvollziehbar, wieso der Beschwer deführer von einer Unfähigkeit bei der Fortbewegung ausgeht, wenn er Akti vitäten im Freien ausüben und Fahrrad fahren kann. Aus den Unterlagen ergibt sich zudem, dass er zu seinen Eltern engen Kontakt hält (Urk. 10/100 S. 2, 10/105 S. 2), weshalb auch diesbezüglich von keiner Hilfsbedürftigkeit auszugehen ist. Zusammenfassend bleibt festzuhalten, dass in keinem der sechs alltäglichen Lebensbereiche eine Hilfsbedürftigkeit ausgewiesen ist, womit die Voraussetzungen für die Ausrichtung einer Hilflosenentschädi gung nicht erfüllt sind.</w:t>
      </w:r>
    </w:p>
    <w:p>
      <w:r>
        <w:rPr>
          <w:b/>
        </w:rPr>
        <w:t>E. 4.1</w:t>
      </w:r>
    </w:p>
    <w:p>
      <w:r>
        <w:t>Nach Lage der Akten kann ohne weiteres verneint werden, dass der Beschwer deführer einer dauernden persönlichen Überwachung (Art. 37 Abs. 3 lit . b IVV) oder einer durch das Gebrechen bedingten ständigen und besonders auf wen digen Pflege (Art. 37 Abs. 3 lit . c IVV) bedürfte oder wegen einer schweren Sinnes schädigung oder eines schweren körperlichen Gebre chens nur dank regel mässiger und erheblicher Dienstleistungen Dritter gesellschaftliche Kontak te pflegen könnte (Art. 37 Abs. 3 lit . d IVV) . Ein Anspruch auf zumindest eine Hilflosenent schädigung bei einer Hilflosigkeit leichten Grades würde somit nur dann bestehen, wenn der Beschwerdeführer in zwei der all täg lichen Lebensverrichtungen regelmässig in erheblicher Weise auf die Hilfe Dritter (Art. 37 Abs. 3 lit . a IVV) oder</w:t>
      </w:r>
    </w:p>
    <w:p>
      <w:r>
        <w:t>dauernd auf lebenspraktische Begleitung im Sinne von Art. 38 IVV (Urk. 37 Abs. 3 lit . e IVV) angewiesen wäre.</w:t>
      </w:r>
    </w:p>
    <w:p>
      <w:r>
        <w:rPr>
          <w:b/>
        </w:rPr>
        <w:t>E. 4.2</w:t>
      </w:r>
    </w:p>
    <w:p>
      <w:r>
        <w:t>Vorliegend ist zu berücksichtigen, dass der Beschwerdeführer in einem sozial-psychiatrischen Wohnheim lebt. Wie die Beschwerde gegnerin richtig ausführte, besteht nur dann ein Anspruch auf lebenspraktische Begleitung, wenn der Versicherte ausserhalb eines Heims lebt (vgl. Art. 38 IVV). Dies ist beim Beschwerdeführer nicht der Fall, was in der Beschwerdeschrift nicht mehr in Frage gestellt wurde ( Urk. 1 S. 5). Ein Anspruch auf Hilflosenent schädigung wegen lebenspraktischer Begleitung fällt damit ausser Betracht. Zu prüfen bleibt einzig , ob eine Hilflosigkeit in den alltäglichen Lebensver richtungen vorliegt.</w:t>
      </w:r>
    </w:p>
    <w:p>
      <w:r>
        <w:rPr>
          <w:b/>
        </w:rPr>
        <w:t>E. 4.3</w:t>
      </w:r>
    </w:p>
    <w:p>
      <w:r>
        <w:t>Der Beschwerdeführer stellt sich auf den Standpunkt , er sei für die meisten der alltäglichen Lebensverrichtungen in erheblicher Weise auf indirekte Dritthilfe angewiesen. So müsse er jeden Tag vom Betreuungspersonal geweckt und zum Aufstehen motiviert werden. Auch das Waschen von Klei dung und Bettzeug erledige er nur, wenn er dazu angehalten werde . Er sei zudem nicht in der Lage, selbständig soziale Kontakte aufrecht zu erhalten ( Urk. 1). Daher sei er in den Bereichen „Aufstehen/Absitzen/Abliegen“, „Kör perpflege“, „Verrichten der Notdurft“ und „Fortbewegung/Pflege gesell schaftlicher Kontakte“ auf Hilfe angewiesen ( Urk. 10/101 S. 3-4).</w:t>
      </w:r>
    </w:p>
    <w:p>
      <w:r>
        <w:rPr>
          <w:b/>
        </w:rPr>
        <w:t>E. 4.5</w:t>
      </w:r>
    </w:p>
    <w:p>
      <w:r>
        <w:t>Schliesslich ist darauf hinzuweisen, dass kein Arztbericht in den Akten liegt, der dem Beschwerdeführer eine Hilflosigkeit bescheinigen würde. Die medi zinische Aktenlage ist allgemein dürftig. Daher ist unklar , weshalb die Ver waltung von einer vollständigen Arbeitsunfähigkeit ausging und dem Beschwerdeführer eine ganze Rente in Aussicht stellte.</w:t>
      </w:r>
    </w:p>
    <w:p>
      <w:r>
        <w:rPr>
          <w:b/>
        </w:rPr>
        <w:t>E. 6</w:t>
      </w:r>
    </w:p>
    <w:p>
      <w:r>
        <w:t>00.- festzulegen und ausgangsge mäss vom Beschwerdeführer zu tragen ( Art. 69 Abs. 1 bis IVG) .</w:t>
      </w:r>
    </w:p>
    <w:p>
      <w:r>
        <w:t>Mit seiner Beschwerde vom 1. Februar 2016 ersuchte der Beschwerdeführer um Gewährung der unentgeltlichen Prozessführung ( Urk. 1). Vorliegend sind die Voraussetzungen zur Bewilligung der unentgeltlichen Prozessführung gemäss § 16 Abs. 1 des Gesetzes über das Sozialversicherungsgericht ( GSVGer ) erfüllt (vgl. Urk. 12/7), weshalb dem Gesuch zu ent sprechen ist. Der Beschwerdeführer wird auf § 16 Abs. 4 GSVGer hingewiesen, wonach er zur Nachzahlung der ihm erlassenen Gerichtskosten verpflichtet ist, sobald er dazu in der Lage ist. Das Gericht beschliesst:</w:t>
      </w:r>
    </w:p>
    <w:p>
      <w:r>
        <w:t>In Bewilligung des Gesuchs vom 1. Februar 2016 wird dem Beschwerdeführer die unentgeltliche Prozessführung gewährt. und erkennt sodann: 1.</w:t>
      </w:r>
    </w:p>
    <w:p>
      <w:r>
        <w:t>Die Beschwerde wird abgewiesen. 2.</w:t>
      </w:r>
    </w:p>
    <w:p>
      <w:r>
        <w:t>Die Gerichtskosten von Fr. 600 .-- werden dem Beschwerdeführer auferlegt, zufolge Gewährung der unentgeltlichen Prozessführung jedoch einstweilen auf die Gerichtskasse genommen. Der Beschwerdeführer wird auf die Nachzahlungspflicht gemäss § 16 Abs. 4 GSVGer hingewiesen. 3.</w:t>
      </w:r>
    </w:p>
    <w:p>
      <w:r>
        <w:t>Zustellung gegen Empfangsschein an: - Stadt Winterthur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