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IV.2016.00100 vom 29. April 2016</w:t>
      </w:r>
    </w:p>
    <w:p>
      <w:r>
        <w:t>ZH Sozialversicherungsgericht, 2016-04-29, DE</w:t>
      </w:r>
    </w:p>
    <w:p>
      <w:r>
        <w:rPr>
          <w:b/>
        </w:rPr>
        <w:t xml:space="preserve">Quelle: </w:t>
      </w:r>
      <w:r>
        <w:t>https://mcp.opencaselaw.ch/entscheid/zh_sozialversicherungsgericht_IV.2016.00100</w:t>
      </w:r>
    </w:p>
    <w:p>
      <w:r>
        <w:t>FR: ZH_SOZIALVERSICHERUNGSGERICHT IV.2016.00100 du 29 avril 2016</w:t>
      </w:r>
    </w:p>
    <w:p>
      <w:r>
        <w:t>IT: ZH_SOZIALVERSICHERUNGSGERICHT IV.2016.00100 del 29 aprile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1954, ist ausgebildeter Automechaniker (vgl. Urk. 6/7/4) und war ab 1981 in der Schweiz als Gipser tätig, zuletzt ab August 1998 im Gipser geschäft</w:t>
      </w:r>
    </w:p>
    <w:p>
      <w:r>
        <w:t>Y.___</w:t>
      </w:r>
    </w:p>
    <w:p>
      <w:r>
        <w:t>(vgl. den Lebenslauf in Urk. 6/19 , die Angaben der Y.___ im Fragebogen für den Arbeitgeber, Urk. 6/9, und die Angaben der vorangegangenen Arbeitgeber Z.___ und A.___ , Urk. 6/12 und Urk. 6/13).</w:t>
      </w:r>
    </w:p>
    <w:p>
      <w:r>
        <w:t>Ende 1999/Anfang 2000 begab sich X.___ wegen Schmerzen in der Halswir belsäule mit Ausstrahlung in d en rechten Arm in ärztliche Behandlung, und es wurde neben einem rechtsbetonten zerviko -vertebralen und zerviko -bra chialen Syndrom ein linksbetontes Lumbovertebralsyndrom bei Fehlhaltungen der Lendenwirbelsäule und schweren degenerativen Veränderungen vor al lem auf der Höhe L5/S1 und L4/L5 diagnostiziert (Berichte von Dr. med. B.___ , Spezialarzt für Orthopädische Chirurgie, vom 1 7. Januar und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