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IV.2016.00092 vom 17. Januar 2017</w:t>
      </w:r>
    </w:p>
    <w:p>
      <w:r>
        <w:t>ZH Sozialversicherungsgericht, 2017-01-17, DE</w:t>
      </w:r>
    </w:p>
    <w:p>
      <w:r>
        <w:rPr>
          <w:b/>
        </w:rPr>
        <w:t xml:space="preserve">Quelle: </w:t>
      </w:r>
      <w:r>
        <w:t>https://mcp.opencaselaw.ch/entscheid/zh_sozialversicherungsgericht_IV.2016.00092</w:t>
      </w:r>
    </w:p>
    <w:p>
      <w:r>
        <w:t>FR: ZH_SOZIALVERSICHERUNGSGERICHT IV.2016.00092 du 17 janvier 2017</w:t>
      </w:r>
    </w:p>
    <w:p>
      <w:r>
        <w:t>IT: ZH_SOZIALVERSICHERUNGSGERICHT IV.2016.00092 del 17 gennaio 2017</w:t>
      </w:r>
    </w:p>
    <w:p>
      <w:pPr>
        <w:pStyle w:val="Heading2"/>
      </w:pPr>
      <w:r>
        <w:t>Volltext</w:t>
      </w:r>
    </w:p>
    <w:p>
      <w:r>
        <w:t>Sozialversicherungsgericht des Kantons Zürich IV.2016.00092 III. Kammer Sozialversicherungsrichter Gräub, Vorsitzender Sozialversicherungsrichterin Daubenmeyer Sozialversicherungsrichterin Fehr Gerichtsschreiberin Meier-Wiesner Urteil vom 17. Januar 2017 in Sachen X.___ , geb. 2002 Beschwerdeführer gesetzlich vertreten durch die Eltern Y.___ und Z.___ gegen Sozialversicherungsanstalt des Kantons Zürich, IV-Stelle Röntgenstrasse 17, Postfach, 8087 Zürich Beschwerdegegnerin</w:t>
      </w:r>
    </w:p>
    <w:p>
      <w:r>
        <w:t>Nachdem die Beschwerdegegnerin mit Verfügung vom 8. Dezember 2015</w:t>
      </w:r>
    </w:p>
    <w:p>
      <w:r>
        <w:t>eine Kostengutsprache für eine Wachstumshormontherapie im Rahmen von medizinischen Massnahmen zur Behandlung des Geburtsgebrechens Ziffer</w:t>
      </w:r>
    </w:p>
    <w:p>
      <w:r>
        <w:t>462 gemäss Anhang zur Verordnung über Geburtsgebrechen ( GgV ) abgelehnt hat ( Urk. 2 ),</w:t>
      </w:r>
    </w:p>
    <w:p>
      <w:r>
        <w:t>nach Einsicht in die Beschwerde vom 2 0. Januar 2016 , mit welcher die Eltern des Versicherten die Aufhe bung der angefochtenen Verfügung und Erteilung einer entsprechenden Kostengutsprache beantragt haben ( Urk. 1 ), und in die auf Abweisung der Beschwerde schliessende Beschwerdeantwort der Beschwerdegegnerin vom 9. Februar 2016 ( Urk. 5 ),</w:t>
      </w:r>
    </w:p>
    <w:p>
      <w:r>
        <w:t>in Erwägung, d ass</w:t>
      </w:r>
    </w:p>
    <w:p>
      <w:r>
        <w:t>Versicherte bis zum vollendeten 20. Altersjahr Anspruch auf die zur Behand lung von Geburtsgebrechen ( Art. 3 Abs. 2 des Bundesgesetzes über den All gemeinen Teil des Sozialversicherungsrechts; ATSG ) notwendigen medizini schen Massnahmen haben ( Art. 13 Abs. 1 des Bundesgesetzes über die Inva lidenversicherung; IVG ) ,</w:t>
      </w:r>
    </w:p>
    <w:p>
      <w:r>
        <w:t>d er Bundesrat die Gebrechen bezeichnet , für welche diese Massnahmen gewährt werden , wobei er die Leistung ausschliessen kann , wenn das Gebre chen von geringfügiger Bed eutung ist ( Art. 13 Abs. 2 IVG),</w:t>
      </w:r>
    </w:p>
    <w:p>
      <w:r>
        <w:t>a ls Geburtsgebrechen diejenigen Krankheiten gelten , die bei vollendeter Geburt bestehen ( Art. 3 Abs. 2 ATSG in Verbindung mit Art. 1 Abs. 1 Satz 1 GgV ) ; dabei gilt d ie blosse Veranlagung zu einem Leiden nicht als Geburts gebrechen , auch ist d er Zeitpunkt, in dem ein Geburtsgebrechen als solches erkannt wird, unerheblich ( Art. 1 Abs. 1 GgV ),</w:t>
      </w:r>
    </w:p>
    <w:p>
      <w:r>
        <w:t>d ie Geburtsgebrechen in der Liste im Anhang aufgeführt sind ( Art. 1 Abs. 2 GgV ) ,</w:t>
      </w:r>
    </w:p>
    <w:p>
      <w:r>
        <w:t>a ls medizinische Massnahmen, die für die Behandlung eines Geburtsgebre chens notwendig sind, sämtliche Vorkehren gelten , die nach bewährter Erkenntnis der medizinischen Wissenschaft angezeigt sind und den thera peutischen Erfolg in einfacher und zweckmässiger Weise anstreben ( Art. 2 Abs. 3 GgV ) ,</w:t>
      </w:r>
    </w:p>
    <w:p>
      <w:r>
        <w:t>d as Geburtsgebrechen gemäss Ziff. 462 Anhang GgV angeborene Störungen der hypothalamo</w:t>
      </w:r>
    </w:p>
    <w:p>
      <w:r>
        <w:t>hypophysären Funktion umfasst ( hypophysärer Kleinwuchs, Diabetes insipidus , Prader -Willi -Syndrom und Kallmann -Syndrom), wobei hier fraglich ist, ob ein hypophysärer Kleinwuchs vorliegt, während keine der Parteien eines der anderen Beschwerdebilder als gegeben erachtete (vgl. dazu auch Kreisschreiben über die medizinischen Eingliederungsmassnahmen der Invalidenversicherung [ KSME ] in der ab 1. Januar 2015 in Kraft gewesenen Fassung, Rz 462),</w:t>
      </w:r>
    </w:p>
    <w:p>
      <w:r>
        <w:t>f ür die Annahme einer Leistungspflicht der Invalidenversicherung aufgrund von Art. 13 IVG nach konstanter Rechtsprechung des Bundesgerichts in beweisrechtlicher Hinsicht genügt , dass es ein Facharzt oder eine Fachärztin zumindest für wahrscheinlich hält, es liege ein im Anhang der GgV enthalte nes Gebrechen vor (BGE 100 V 104 E. 2 in fine ) ,</w:t>
      </w:r>
    </w:p>
    <w:p>
      <w:r>
        <w:t>in weiterer Erwägung, dass</w:t>
      </w:r>
    </w:p>
    <w:p>
      <w:r>
        <w:t>die Beschwerdegegnerin das Vorliegen eines Geburtsgebrechens nach Ziff. 462 Anhang GgV</w:t>
      </w:r>
    </w:p>
    <w:p>
      <w:r>
        <w:t>und damit ihre Leistungspflicht mit der Begründung verneint, dass beim Beschwerdeführer kein Kleinwuchs vorliege (Urk. 2 S. 2),</w:t>
      </w:r>
    </w:p>
    <w:p>
      <w:r>
        <w:t>seitens des Versicherten dagegen im Wesentlichen geltend gemacht wird, dass durch ein Zuwarten mit der Behandlung bis zum Vorliegen eines effek tiven Kleinwuchses deren Erfolg aufs Spiel gesetzt wird (Urk. 1 S. 1),</w:t>
      </w:r>
    </w:p>
    <w:p>
      <w:r>
        <w:t>Kleinwuchs dann vorliegt, wenn die Körperlänge das 1 0. Perzentil der Wach stumskurve für das entsprechende Alter unterschreitet das heisst weni ger als 10 % der Gleichaltrigen sind kleiner , wobei die Endgrösse bei ei nem Mann maximal 150 cm beträgt (Pschyrem bel Klinisches Wörterbuch, 266 . Aufl., Berlin/New York 20 14 , S. 1 103 ),</w:t>
      </w:r>
    </w:p>
    <w:p>
      <w:r>
        <w:t>aufgrund der vorliegenden Akten ausgewiesen und unbestritten ist, dass der Beschwerdeführer an einem Wachstumshormonmangel leidet (Bericht vorn Prof. Dr. med. A.___ , Leitender Arzt am B.___ , Abteilung En dokrinologie/ Diabetologie , vom 19. Dezember 2014</w:t>
      </w:r>
    </w:p>
    <w:p>
      <w:r>
        <w:t>[ Urk. 6/5 ] , Wachstums kurve des Beschwerdeführers [Urk. 6/10/2] sowie Stellungnahme von Dr. A.___ vom 14. September 2015</w:t>
      </w:r>
    </w:p>
    <w:p>
      <w:r>
        <w:t>[ Urk. 6/15 S. 1] ) , ein Kleinwuchs dagegen weder vorliegt noch je vorgelegen hat (Urk. 6/15 S. 2; vgl. ferner die Stellungnahme des Bundesamtes für Sozialversicherungen vom 18. November 2016 [Urk. 6/22] ) , lag doch der Beschwerdeführer auch n a ch</w:t>
      </w:r>
    </w:p>
    <w:p>
      <w:r>
        <w:t>Abfladung der Wachstumskurve immer noch über dem 50. Perzentil (Urk. 6/10/2), was auch Prof. Dr. A.___ nicht in Abrede stellte,</w:t>
      </w:r>
    </w:p>
    <w:p>
      <w:r>
        <w:t>eine gestörte hypophysäre Funktion ohne gleichzeitigen Kleinwuchs die von Ziff. 462 Anhang GgV vorausgesetzten Kriterien nicht erfüllt , zumal die Pubertät spontan eingetreten ist (Urk. 6/10/1, Urk. 6/15/1) , weshalb eine Übernahme der Kosten der Hormontherapie unter dem Titel von Art. 13 IVG nicht möglich ist,</w:t>
      </w:r>
    </w:p>
    <w:p>
      <w:r>
        <w:t>dem seitens des Versicherten erhobenen Einwand, dass ein Zuwarten bis zum Vorliegen eines Kleinwuchses den Behandlungserfolg gefährdet hätte, zu entgegnen ist , dass mit diesem Entscheid nur gesagt wird, dass nicht die Invalidenversicherung für die Behandlung aufzukommen hat,</w:t>
      </w:r>
    </w:p>
    <w:p>
      <w:r>
        <w:t>eine Prüfung der Leistungspflicht der Beschwerdegegnerin unter dem Titel von Art. 12 IVG zu keinem anderen Ergebnis führt, denn nach diese r Bestimmung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Abs. 1) , was beim Beschwerdeführer weder geltend gemacht wird noch ersichtlich ist,</w:t>
      </w:r>
    </w:p>
    <w:p>
      <w:r>
        <w:t>die Verneinung der Leistungspflicht der Beschwerdegegnerin in keiner Weise die medizinische Indikation der Wachstumshormont herapie beim Beschwer deführer in Frage stellen soll,</w:t>
      </w:r>
    </w:p>
    <w:p>
      <w:r>
        <w:t>d ie Kosten des Verfahrens auf Fr. 500 .-- festzulegen und ausgangsgemäss vom Beschwerdeführer</w:t>
      </w:r>
    </w:p>
    <w:p>
      <w:r>
        <w:t>zu tragen sind (Art. 69 Abs. 1 bis IVG), erkennt das Gericht: 1.</w:t>
      </w:r>
    </w:p>
    <w:p>
      <w:r>
        <w:t>Die Beschwerde wird abgewiesen. 2.</w:t>
      </w:r>
    </w:p>
    <w:p>
      <w:r>
        <w:t>Die Gerichtskosten von Fr. 500 .-- werden dem Beschwerdeführer auferlegt. Rech nung und Einzahlungsschein werden dem Kostenpflichtigen nach Eintritt der Rechts kraft zugestellt. 3.</w:t>
      </w:r>
    </w:p>
    <w:p>
      <w:r>
        <w:t>Zustellung gegen Empfangsschein an: - Y.___ und H err Z.___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