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IV.2016.00072 vom 28. November 2016</w:t>
      </w:r>
    </w:p>
    <w:p>
      <w:r>
        <w:t>ZH Sozialversicherungsgericht, 2016-11-28, DE</w:t>
      </w:r>
    </w:p>
    <w:p>
      <w:r>
        <w:rPr>
          <w:b/>
        </w:rPr>
        <w:t xml:space="preserve">Quelle: </w:t>
      </w:r>
      <w:r>
        <w:t>https://mcp.opencaselaw.ch/entscheid/zh_sozialversicherungsgericht_IV.2016.00072</w:t>
      </w:r>
    </w:p>
    <w:p>
      <w:r>
        <w:t>FR: ZH_SOZIALVERSICHERUNGSGERICHT IV.2016.00072 du 28 novembre 2016</w:t>
      </w:r>
    </w:p>
    <w:p>
      <w:r>
        <w:t>IT: ZH_SOZIALVERSICHERUNGSGERICHT IV.2016.00072 del 28 novembre 2016</w:t>
      </w:r>
    </w:p>
    <w:p>
      <w:pPr>
        <w:pStyle w:val="Heading2"/>
      </w:pPr>
      <w:r>
        <w:t>Erwägungen</w:t>
      </w:r>
    </w:p>
    <w:p>
      <w:r>
        <w:rPr>
          <w:b/>
        </w:rPr>
        <w:t>E. 1.1</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ausgeglichenen Arbeitsmarkt (Art. 7 Abs. 1 des Bundesgesetzes über den Allgemeinen Teil des Sozialversicherungsrechts, ATSG ). Für die Beurteilung des Vorliegens einer Erwerbsunfähigkeit sind aus schliesslich die Folgen der gesundheitlichen Beeinträchtigung zu berücksichti gen. Eine Erwerbsunfähigkeit liegt zudem nur vor, wenn sie aus objektiver Sicht nicht überwindbar ist (Art. 7 Abs. 2 ATSG) .</w:t>
      </w:r>
    </w:p>
    <w:p>
      <w:r>
        <w:rPr>
          <w:b/>
        </w:rPr>
        <w:t>E. 1.2</w:t>
      </w:r>
    </w:p>
    <w:p>
      <w:r>
        <w:t>Wurde eine Rente</w:t>
      </w:r>
    </w:p>
    <w:p>
      <w:r>
        <w:t>wegen eines zu geringen Invaliditätsgrades</w:t>
      </w:r>
    </w:p>
    <w:p>
      <w:r>
        <w:t>verweigert, so wird nach Art. 87 Abs.</w:t>
      </w:r>
    </w:p>
    <w:p>
      <w:r>
        <w:rPr>
          <w:b/>
        </w:rPr>
        <w:t>E. 1.3</w:t>
      </w:r>
    </w:p>
    <w:p>
      <w:r>
        <w:t>). Beide Gutachten beruhen auf fachärztli chen Untersuchungen und wurde n in Kenntnis der rele v anten V orakten</w:t>
      </w:r>
    </w:p>
    <w:p>
      <w:r>
        <w:t>erstellt. Die Gutachter nahmen zu früheren medizinischen Beurteilungen Stellung (Urk. 7/69/74, Urk. 7/73/17-19) und erhoben detaillierte und nachvollziehbare Befunde und Diagnosen. Die von der Beschwerdeführerin geklagten Beschwer den wurden berücksichtigt und die Gutachter setzten sich hinreichend mit diesen auseinander. Zudem haben sie die medizinischen Zusammenhänge und die medizinische Situation einleuchtend dargelegt und ihre Schlussfolgerung nachvollziehbar begründet. Entgegen den Vorbringen der Beschwerdeführerin (E. 2.3) kann damit auf die Expertisen abgestellt werden.</w:t>
      </w:r>
    </w:p>
    <w:p>
      <w:r>
        <w:rPr>
          <w:b/>
        </w:rPr>
        <w:t>E. 2</w:t>
      </w:r>
    </w:p>
    <w:p>
      <w:r>
        <w:t>Dagegen erhob die Versicherte am 18. Januar 2016 Beschwerde und beantragte, die angefochtene Verfügung sei aufzuheben und die Beschwerdegegnerin sei unter Rückweisung der Akten zu verpflichten, die gesundheitliche Sachlage unter Anwendung der neuen Rechtsprechung und Durchführung allfälliger zusätzlicher Abklärungen neu zu prüfen (Urk. 1). Mit Beschwerdeantwort vom 10. Februar 2016 schloss die Beschwerdegegnerin auf Abweisung der Beschwerde (Urk. 6, unter Beilage ihrer Akten, Urk. 7/1-88), was der Beschwer deführerin am</w:t>
      </w:r>
    </w:p>
    <w:p>
      <w:r>
        <w:t>12. Februar 2016 zur Kenntnis gebracht wurde (Urk. 8).</w:t>
      </w:r>
    </w:p>
    <w:p>
      <w:r>
        <w:rPr>
          <w:b/>
        </w:rPr>
        <w:t>E. 2.1</w:t>
      </w:r>
    </w:p>
    <w:p>
      <w:r>
        <w:t>Die Beschwerdegegnerin ist auf die Neuanmeldung eingetreten und hat den Leistungsanspruch materiell geprüft. Strittig und zu prüfen ist somit , ob die Beschwerdegegnerin eine anspruchsrelevante Veränderung der tatsächlichen Verhältnisse seit der leistungsabweisenden Verfügung vom 23. August 2010 zu Recht verneint hat .</w:t>
      </w:r>
    </w:p>
    <w:p>
      <w:r>
        <w:rPr>
          <w:b/>
        </w:rPr>
        <w:t>E. 2.2</w:t>
      </w:r>
    </w:p>
    <w:p>
      <w:r>
        <w:t>Die Beschwerdegegnerin erwog in der angefochtenen Verfügung, in den in Auf trag gegebenen Gutachten sei festgehalten worden, dass die Spannungstyp-Kopfschmerzen ohne Einfluss auf die Arbeitsfähigkeit seien. Es liege klar ein unveränderter Gesundheitszustand vor und der Entscheid sei ebenfalls unter Berücksichtigung der neuen Rechtsprechung gültig. Zusammengefasst sei von der gleichen Grundlage wie beim Stand der letzten Verfügung im August 2010 auszugehen (Urk. 2).</w:t>
      </w:r>
    </w:p>
    <w:p>
      <w:r>
        <w:rPr>
          <w:b/>
        </w:rPr>
        <w:t>E. 2.3</w:t>
      </w:r>
    </w:p>
    <w:p>
      <w:r>
        <w:t>Die Beschwerdeführerin machte ihrerseits geltend, die Gutachten seien auf der Basis einer in der Zwischenzeit geänderten Rechtsprechung erfolgt. Die Prüfung der massgeblichen Indikatoren habe nicht stattgefunden und die Gutachten liessen auch keine Prüfung und Beantwortung der relevanten Indikatoren zu. Nicht nur ein veränderter Gesundheitszustand, sondern auch eine geänderte Rechtsprechung könne zu einem Anspruch oder geänderten Anspruch führen (Urk. 1).</w:t>
      </w:r>
    </w:p>
    <w:p>
      <w:r>
        <w:rPr>
          <w:b/>
        </w:rPr>
        <w:t>E. 3</w:t>
      </w:r>
    </w:p>
    <w:p>
      <w:r>
        <w:t>der Verordnung über die Invalidenversicherung ( IVV ) e ine neue Anmeldung nur geprüft, wenn die Voraussetzungen gemäss Abs. 2</w:t>
      </w:r>
    </w:p>
    <w:p>
      <w:r>
        <w:t>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w:t>
      </w:r>
    </w:p>
    <w:p>
      <w:r>
        <w:t>vorzugehen (BGE 117 V 198 E. 3a, vgl. auch BGE 133 V 108 E. 5.2). Stellt sie fest, dass der Invaliditätsgrad</w:t>
      </w:r>
    </w:p>
    <w:p>
      <w:r>
        <w:t>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 fungspflicht auch dem Gericht (BGE 117 V 198 E. 3a, 109 V 108 E. 2b).</w:t>
      </w:r>
    </w:p>
    <w:p>
      <w:r>
        <w:rPr>
          <w:b/>
        </w:rPr>
        <w:t>E. 3.1</w:t>
      </w:r>
    </w:p>
    <w:p>
      <w:r>
        <w:t>Die Beschwerdegegnerin entschied letztmals mit Verfügung vom 23. August 2010 (Urk. 7/43) über einen Rentenanspruch der Beschwerdeführerin.</w:t>
      </w:r>
    </w:p>
    <w:p>
      <w:r>
        <w:t>Die se</w:t>
      </w:r>
    </w:p>
    <w:p>
      <w:r>
        <w:t>Verfügung beruhte im Wesentlichen auf dem polydisziplinären Gutachten der MEDAS vom 18. März 2010 (Urk . 7/32 , vgl. nachfolgend ) .</w:t>
      </w:r>
    </w:p>
    <w:p>
      <w:r>
        <w:rPr>
          <w:b/>
        </w:rPr>
        <w:t>E. 3.1.1</w:t>
      </w:r>
    </w:p>
    <w:p>
      <w:r>
        <w:t>Die MEDAS-Gutachter stellten folgende Diagnosen mit Auswirkung auf die Arbeitsfähigkeit: Leicht bis mittelgradige depressive Episode (ICD-10 F32.1), bestehend seit 2007, sowie Panikstörung (ICD-10 F41.0), Differenzialdiagnose: Panikattacken im Rahmen der depressiven Störung, bestehend seit 2007. Ohne Auswirkung auf die Arbeitsfähigkeit bestünden Kopfschmerzen vom Spannungs typ (ICD-10 G44.2), psychische und Verhaltensfaktoren bei andern orts klassifizierten Krankheiten (ICD-10 F54), sowie eine arterielle Hypertonie, medikamentös behandelt (ICD-10 I10), dokumentiert seit 2007 (Urk. 7/32/18-19). Der neurologische Gutachter hielt fest, aufgrund des Gesamtverhaltens während der Untersuchung sowie der objektivierbaren Befunde resultierten auf grund des Beschwerdebildes keine nennenswerten Beeinträchtigungen. Es ergebe sich eine wesentliche Diskrepanz zwischen der beschriebenen Stärke der Kopfschmerzen und den objektivierbaren Befunden und es bestehe kein Hinweis auf eine nennenswerte Einschränkung der Arbeitsfähigkeit (Urk. 7/32/16). Der psychiatrische Gutachter führte aus, die Untersuchung habe anamnestisch wenig Auffälligkeiten ergeben; aktuell bestünden eine gedrückte Stimmung, eine Antriebsminderung, Ängste seit etwa einem Jahr, jedoch wenig Leidens druck und keine Therapiemotivation. Im Vordergrund hätten die körperlichen Beschwerden gestanden, welche für die Beschwerdeführerin eine Krankheit dar stellten und sie am Arbeiten hinderten. Die Gutachter hielten weiter fest, dass auf der psychischen Ebene die depressive Symptomatik und die Angstzustände im Vordergrund stünden. Antriebsminderung, Interessenverlust und passiver Rückzug schränkten Aktivität und Teilhabe ein. Auf der somatischen Ebene wirkten physische und psychische Dekonditionierung beeinträchtigend. Die Beschwerdeführerin schränke sich selbst bezüglich körperlicher Aktivitäten durch Rückzugsverhalten weitgehend ein. Sie sei daher auch objektiv weniger belastbar. Dies liesse sich durch Aktivierung und Rekonditionierung ohne Wei teres beheben (Urk. 7/32/22). Medizinisch-theoretisch seien der Beschwerde führerin die zuletzt ausgeübte wie auch eine angepasste Tätigkeit in zeitlich eingeschränktem Umfang möglich. Geschätzt seien etwa fünf Stunden insge samt täglich oder bei längerer Präsenz mit einer entsprechend reduzierten Leis tung zumutbar (Urk. 7/32/23).</w:t>
      </w:r>
    </w:p>
    <w:p>
      <w:r>
        <w:rPr>
          <w:b/>
        </w:rPr>
        <w:t>E. 3.1.2</w:t>
      </w:r>
    </w:p>
    <w:p>
      <w:r>
        <w:t>Das hiesige Gericht bestätigte die Verfügung der Beschwerdegegnerin mit Urteil vom 22. August 2011 (Urk. 7/48 ). Das rechtskräftige Urteil befasste sich im Detail mit den in diesem Zeitpunkt vorliegenden Akten (Urk. 7/48/5-8). Dabei kam das Gericht gestützt auf das MEDAS-Gutachten zum Schluss, dass die Arbeitsfähigkeit der Beschwerdeführerin in somatischer Hinsicht nicht einge schränkt sei. Die von den MEDAS-Gutachtern vorgenommene Einschätzung, wonach aus psychischen Gründen für sämtliche Tätigkeiten eine Arbeitsunfä higkeit von 33 % bestehe, trage</w:t>
      </w:r>
    </w:p>
    <w:p>
      <w:r>
        <w:t>der psychischen Problematik äusserst grosszü gig Rechnung. Dies insbesondere unter Berücksichtigung der bundesgerichtli chen Rechtsprechung, wonach ein psychischer Gesundheitsschaden invaliden rechtlich nur relevant sei, wenn die daraus resultierende Einschränkung der Erwerbsfähigkeit auch bei Aufbietung allen guten Willens nicht abgewendet werden könne, sowie der in psychiatrischer Hinsicht festgestellten mangelnden Krankheitseinsicht und dem daraus resultierenden unbehandelten Zustand der Beschwerdeführerin. Angesichts der unbehandelten und aus ärztlicher Sicht überwindbaren Störungen könne nicht von einer andauernden Leistungsein busse ausgegangen werden (Urk. 7/48/9). Ausgehend von der Restarbeitsfähig keit von 66 % ergab die Invaliditätsbemessung einen rentenausschliessenden Invaliditätsgrad von 34 % (Urk. 7/ 48/9-10 ).</w:t>
      </w:r>
    </w:p>
    <w:p>
      <w:r>
        <w:rPr>
          <w:b/>
        </w:rPr>
        <w:t>E. 3.2</w:t>
      </w:r>
    </w:p>
    <w:p>
      <w:r>
        <w:t>Für das vorliegende Neuanmeldungsverfahrens präsentiert sich die aktuelle medi zinische Aktenlage im Wesentlichen wie folgt:</w:t>
      </w:r>
    </w:p>
    <w:p>
      <w:r>
        <w:rPr>
          <w:b/>
        </w:rPr>
        <w:t>E. 3.2.1</w:t>
      </w:r>
    </w:p>
    <w:p>
      <w:r>
        <w:t>Dr. med. A.___, Fachärztin Rheumatologie FMH sowie Innere Medi zin FMH, nannte im rheumatologischen Gutachten vom 30. April 2015 (Urk. 7/69) als Diagnose mit Auswirkung auf die Arbeitsfähigkeit eine vermin derte Belastbarkeit und Beschwerden des rechten Knies bei beginnender media ler Gonarthrose rechts mit intakten Kniebinnenstrukturen (Röntgen 01/2014 und MRI 02/2014; Urk. 7/69/68). Die Gutachterin hielt fest, in der klinischen Untersuchung seien Diskrepanzen aufgefallen. Die Untersuchung des Bewe gungsapparates sei durch Gegenspannung erschwert gewesen und das inter mittierende Schmerzstöhnen bei Ablenkung verschwunden. Die Bioimpedanz-Analyse habe trotz der Adipositas eine Muskelmasse von 39 %, welche dem Normwert von 40 % praktisch entspreche, gezeigt. Eine jahrelang andauernde körperliche Schonung, insbesondere ein jahrelanges Liegen, wie die Beschwer deführerin berichte, könne daraus nicht abgeleitet werden. Im Bereich des rechten Knies habe die Röntgenuntersuchung eine beginnende Gonarthrose und die MRI-Untersuchung intakte Kniebinnenstrukturen ohne Erguss gezeigt. Die bildgebenden Befunde seien sehr gering und praktisch altersentsprechend. Zusammenfassend bestünden geringe strukturelle Veränderungen im rechten Knie, die möglicherweise die Leistungsfähigkeit der Beschwerdeführerin ein schränkten. Die vorhandenen Befunde würden jedoch weder die Dauer noch das Ausmass der Beschwerden erklären. Im Rahmen der Beurteilung der Arbeitsfä higkeit führte Dr. A.___ aus, die Beschwerdeführerin sei durch die einge schränkte Funktion des rechten Knies limitiert. Dadurch könnten sich Ein schränkungen für das Besteigen von Leitern und Gerüsten, das Arbeiten in kauernder, kniender oder (bedingt) stehender Position sowie das Gehen in unebenem Gelände, längeres Abwärtsgehen oder Hinunterspringen ergeben. Meist bestünden keine Einschränkungen für wechselbelastende Tätigkeiten und für im Sitzen zu verrichtende Tätigkeiten ohne Zwangshaltung für das betroffene Bein respektive mit genügender Beinfreiheit für Spontanbewegungen. Die Beschwerdeführerin könne Lasten bis zu 10 kg hantieren. Tätigkeiten, die diesem Profil entsprächen, könne die Beschwerdeführerin zu 100 % ausüben. Die angestammte Tätigkeit bei Y.___ sei angepasst, denn es handle sich um eine leichte wechselbelastende Tätigkeit. Im Haushalt bestehe keine Einschrän kung. In der angestammten Tätigkeit bei Y.___ oder in einer angepassten Tätigkeit habe somit nie eine lang andauernde Arbeitsunfähigkeit bestanden. Nicht angepasste, Knie-belastende Tätigkeiten habe sie ab 01/2014 nicht mehr ausüben können. Eine medikamentöse Therapie habe grosses Optimierungs potential. Eine Normalisierung des Gewichtes sei notwendig, denn es sei wahr scheinlich, dass die Kniebeschwerden bei der vorhandenen beginnenden Gon arthrose rechts mit intakten Kniebinnenstrukturen durch eine Gewichtsabnahme deutlich bessern würden oder sogar verschwänden (Urk. 7/69/71-73). Schliess lich hielt die Gutachterin fest, der Befund sei nicht gravierend. Um der Beschwerdeführerin nicht Unrecht zu tun, führe sie ihn dennoch als Diagnose mit Auswirkung auf die Arbeitsfähigkeit auf, wobei dies durchaus diskutiert werden könne (Urk. 7/69/74).</w:t>
      </w:r>
    </w:p>
    <w:p>
      <w:r>
        <w:rPr>
          <w:b/>
        </w:rPr>
        <w:t>E. 3.2.2</w:t>
      </w:r>
    </w:p>
    <w:p>
      <w:r>
        <w:t>Prof. Dr. med. B.___, Facharzt für Psychiatrie und Psycho the rapie FMH sowie Neurologie FMH, stellte im Gutachten vom 14. Juli 2015 (Urk. 7/73) folgende Diagnose mit Einfluss auf die Arbeitsfähigkeit: Rezidi vierende depressive Störung, gegenwärtig mittelgradige Episode mit somati schem Syndrom (ICD-10 F33.11). Ohne Einfluss auf die Arbeitsfähigkeit bestün den eine paroxysmale Angststörung (ICD-10 F41.0) sowie eine Schmerz ver arbeitungs störung (psychologische Faktoren bei andernorts klassifizierten Erkrankungen; ICD-10 F54). Der Gutachter hielt fest, bei der Beschwerdeführe rin liege seit 2007 ein Triptan- und Analgetika-induzierter Kopfschmerz vor. Ein solch medikamentös induzierter Kopfschmerz sei prinzipiell und mit guter Aussicht auf Erfolg behandelbar. Die Kopfschmerzerkrankung der Beschwerde führerin sei damit somatisch erklärbar und die Voraussetzung für die Diagno sestellung einer somatoformen Schmerzstörung sei somit nicht gegeben (Urk. 7/73/16). Der Kopfschmerz halte seit 2007 unverändert an. Auch die bereits im Jahr 2009 diagnostizierte mittelgradige depressive Episode, welche im MEDAS-Gutachten bestätigt worden sei, liege unverändert vor. Bei beiden Erkrankungen handle es sich um behandelbare Störungen, denen sich die Beschwerdeführerin durch mehrfach von verschiedenen Ärzten festgestellte fehlende Compliance entzogen habe. Die Beschwerdeführerin sei weiterhin unbehandelt. Die Beschwerdeführerin lehne eine psychiatrische Behandlung infolge soziokultureller Grundüberzeugung ab (Urk. 7/73/17-19). Dr. B.___ hielt zusammenfassend fest, der psychische Gesundheitszustand sei im Ver gleich zum MEDAS-Vorgutachten im Wesentlichen unverändert. Aus psy chiatri scher Sicht seien die seit dem Jahre 2009 unverändert bestehenden Krankheitsbilder der Beschwerdeführerin behandelbar, was bereits im Vorgut achten festgestellt worden sei. Die Beschwerdeführerin habe sich seit der MEDAS-Be gutachtung jedoch keiner adäquaten Therapie unterzogen (Urk. 7/73/19-23).</w:t>
      </w:r>
    </w:p>
    <w:p>
      <w:r>
        <w:rPr>
          <w:b/>
        </w:rPr>
        <w:t>E. 3.2.3</w:t>
      </w:r>
    </w:p>
    <w:p>
      <w:r>
        <w:t>In der bidisziplinäre Beurteilung vom 7. August 2015 hielten die Gutachter fest, der Beschwerdeführerin sei ihre angestammte sowie eine angepasste Tätigkeit zu 66 % zumutbar. Es sei davon auszugehen, dass unter leitliniengerechter Behandlung der psychischen Störungen eine Verbesserung des psychischen Gesundheitszustandes und der Arbeitsfähigkeit zu erwarten sei. Die Arbeitsfä higkeit sei seit der Verfügung vom 23. August 2010 unverändert (Urk. 7/74).</w:t>
      </w:r>
    </w:p>
    <w:p>
      <w:r>
        <w:rPr>
          <w:b/>
        </w:rPr>
        <w:t>E. 3.2.4</w:t>
      </w:r>
    </w:p>
    <w:p>
      <w:r>
        <w:t>Der Regionale Ärztlich Dienst (RAD) bezeichnete das rheumatologisch-psychiatri sche Gutachten mit interdisziplinärer Zusammenfassung in seiner Stellungnahme vom 13. August 2015 als umfassend. Es bestehe in der bisheri gen Tätigkeit unverändert eine Arbeitsunfähigkeit von 33 %, ebenso in einer angepassten leichten, wechselbelastenden Tätigkeit (Urk. 7/77/3-4).</w:t>
      </w:r>
    </w:p>
    <w:p>
      <w:r>
        <w:rPr>
          <w:b/>
        </w:rPr>
        <w:t>E. 3.2.5</w:t>
      </w:r>
    </w:p>
    <w:p>
      <w:r>
        <w:t>Mit Schreiben vom 18. September 2015 (Urk. 7/78) teilte die Beschwerdegegne rin der Beschwerdeführerin mit, die Abklärungen hätten ergeben, dass ihr Gesundheitszustand mit einer fachärztlich psychiatrischen sowie einer medika mentösen Therapie wesentlich verbessert werden könne. Sie wies die Beschwer deführerin auf ihre Mitwirkungspflicht hin.</w:t>
      </w:r>
    </w:p>
    <w:p>
      <w:r>
        <w:rPr>
          <w:b/>
        </w:rPr>
        <w:t>E. 4.1</w:t>
      </w:r>
    </w:p>
    <w:p>
      <w:r>
        <w:t>Sowohl das rheumatologische Gutachten vom 30. April 2015 (E. 3.2.1) als auch das psychiatrische Gutachten vom 14. Juli 2015 (E. 3.2.2) erfüll t sämtliche rechtsprechungsgemäss erforderlichen Kriterien für beweiskräftige ärztliche Entscheidungsgrundlagen ( v gl. E.</w:t>
      </w:r>
    </w:p>
    <w:p>
      <w:r>
        <w:rPr>
          <w:b/>
        </w:rPr>
        <w:t>E. 4.2</w:t>
      </w:r>
    </w:p>
    <w:p>
      <w:r>
        <w:t>In somatischer Hinsicht stellte Dr. A.___ eine Entwicklung des Gesundheits zu standes der Beschwerdeführerin in der Hinsicht fest, dass im rechten Knie bei der Röntgenuntersuchung im Januar 2014 eine beginnende Gonarthrose festge stellt worden sei. Dabei hielt die Gutachterin ausdrücklich fest, dass die bildge benden Befunde im Bereich des rechten Knies sehr gering und praktisch alters entsprechend seien. Es bestünden geringe strukturelle Ver änderungen im rechten Knie, die möglicherweise die Leistungsfähigkeit ein schränkten. Eine Erklärung für die Dauer und das Ausmass der Beschwerden ergebe sich durch die vorhandenen Befunde jedoch nicht. In der klinischen Untersuchung seien sodann Diskrepanzen aufgefallen. Insgesamt sei der Befund nicht gravierend. Die Gutachterin gab an, um der Beschwerdeführerin nicht Unrecht zu tun, führe sie die beginnende Gonarthrose als Diagnose mit Auswir kung auf die Arbeits fähigkeit auf, wobei das durchaus diskutiert werden könne (E. 3.2.1). Zusammen fassend liegt aufgrund der nachvollziehbaren Ausführun gen von Dr. A.___ zwar ein - wenn auch sehr gering - veränderter Gesund heits zustand ab Januar 2014 vor. Diesbezüglich ist jedoch festzuhalten, dass nicht jede Änderung der tatsächlichen Verhältnisse einen Leistungsanspruch mit sich bringt. Vielmehr muss sich der Gesundheitszustand seit Erlass der letzt maligen Verfügung im Sinne von Art. 17 Abs. 1 ATSG erheblich verändert haben und hiermit geeignet sein , den Invaliditätsgrad und damit den Renten anspruch zu beeinflussen (vgl. E. 1.2). Eine solche massgebliche Verschlechte rung des soma tischen Gesundheitszustandes ist mit Blick auf die erhobenen geringen und prak tisch altersentsprechenden strukturellen Veränderungen im rechten Knie sowie angesichts der Einschätzung der Gutachterin, die Leistungs fähigkeit sei durch den Befund am rechten Knie (bloss) möglicherweise einge schränkt, vor liegend nicht über wiegend wahrscheinlich ausgewiesen. Hinzu kommt, dass die angestammte Tätigkeit bei Y.___ als angepasst gilt und damit weiterhin zu 100 % zumutbar ist. Auch in psychi atri scher Hinsicht wird im Gutachten nachvoll ziehbar dargelegt, dass der psychische Gesundheitszu stand der Beschwerde führerin seit der MEDAS-Begutachtung im Januar 2010 im Wesent li chen unverändert ist und sowohl die Kopfschmerzerkrankung als auch die rezi di vierende Depression mit mittelgradiger Ausprägung unverändert vor liegen (E. 3.2.2).</w:t>
      </w:r>
    </w:p>
    <w:p>
      <w:r>
        <w:rPr>
          <w:b/>
        </w:rPr>
        <w:t>E. 4.3</w:t>
      </w:r>
    </w:p>
    <w:p>
      <w:r>
        <w:t>Zusammenfassend steht mit dem im Sozialversicherungsrecht massgeblichen Beweisgrad der überwiegenden Wahrscheinlichkeit fest, dass sich der Gesund heitszustand der Beschwerdeführerin seit Erlass der Verfügung vom 23. August 2010 nicht wesentlich verändert hat .</w:t>
      </w:r>
    </w:p>
    <w:p>
      <w:r>
        <w:rPr>
          <w:b/>
        </w:rPr>
        <w:t>E. 4.4.1</w:t>
      </w:r>
    </w:p>
    <w:p>
      <w:r>
        <w:t>Soweit die Beschwerdeführerin vorbrachte, die Gutachten seien auf Basis einer in der Zwischenzeit veralteten Rechtsprechung erfolgt und daher nicht mehr beweiskräftig (E. 2.3), ist festzuhalten, dass die mit BGE 141 V 281 geänderte Rechtsprechung zu den somatoformen Schmerzstörungen respektive äquivalen ten Beschwerdebildern auf den vorliegenden Fall keine Anwendung findet. Gemäss Prof. B.___ ist die Kopfschmerzerkrankung der Beschwerdeführerin somatisch erklärbar und es liegt keine somatoforme Schmerzstörung vor. Weiter handelt es sich bei der diagnostizierten Schmerzverarbeitungsstörung gemäss bundesgerichtlicher Rechtsprechung um eine Verhaltensauffälligkeit, nicht aber um ein psychisches Leiden mit Krankheitswert ( vgl. Urteil des Bundesgericht e s 9C_275/2016 vom 19. August 2016 E. 4.3.4 mit Hinweisen) . Nach der Recht sprechung fallen Stö rungen im Sinne von ICD-10 F54</w:t>
      </w:r>
    </w:p>
    <w:p>
      <w:r>
        <w:t>zum einen nicht unter die Schmerzrechtsprechung (vg l. Urteil des Bundesgerichtes 9C_646/2015 vom 19. Mai 2016 E. 4.6) und hat der psychiatrische Gutachter zum anderen das fragliche Beschwerdebild unter die Diagnosen ohne Auswirkung auf die Arbeitsfä higkeit eingereiht. Im Übrigen entfiele die Anwendung der mit BGE 141 V 281 geänderten Rechtsprechung mit Blick auf die erwähnte Malcompliance (vgl. E. 3.2.2 und Urk. 7/73/18, wonach eine mangelnde Compliance ursächlich für das Scheitern einer Behandlung der Kopfschmerzerkrankung ist) im Sinne eines potentiellen Ausschlussgrundes ohnehin. Weitere - wie von der Beschwerde führerin beantragt - Abklärungen unter besonderer Berücksichtigung von BGE 141 V 281 sind mithin nicht von Nöten.</w:t>
      </w:r>
    </w:p>
    <w:p>
      <w:r>
        <w:t>Bezüglich der festgestellten rezidivierenden depressiven Störung ist festzuhal ten, dass leichte bis mittelgradige depressive Störungen rezidivierender oder episodischer Natur rechtsprechungsgemäss einzig dann als invalidisierende Krank heiten in Betracht</w:t>
      </w:r>
    </w:p>
    <w:p>
      <w:r>
        <w:t>fallen, wenn sie erwiesenermassen therapieresistent sind. Nur in dieser seltenen Konstellation ist den normativen Anforderungen des Art. 7 Abs. 2 ATSG für eine objektivierende Betrachtungs- und Prüfungs weise Genüge getan (vgl. Urteil des Bundesgerichtes 8C_399/2016 vom 24. August 2016 E. 4.2 mit Hinweisen). Vorliegend ist nicht von einer Thera pieresistenz auszugehen; vielmehr hielt der psychiatrische Gutachter ausdrück lich fest,</w:t>
      </w:r>
    </w:p>
    <w:p>
      <w:r>
        <w:t>dass die unverändert bestehenden psychischen Störungsbilder der Beschwer deführerin behandelbar seien, eine Therapierbarkeit aber an der fehlenden Compliance der Beschwerdeführerin</w:t>
      </w:r>
    </w:p>
    <w:p>
      <w:r>
        <w:t>scheitere. Wie Prof. B.___ dar legte, ist diese Noncompliance bereits von verschiedenen Ärzten festgestellt worden, so unter anderem bereits anlässlich der MEDAS-Begutachtung (vgl. E. 3.1.1). Damit ist auch aus dieser Sicht nicht zu beanstanden, dass die Gut achter die Leistungsfähigkeit der Beschwerdeführerin seit der Verfügung vom 23. August 2010 als unverändert bezeichneten und weiterhin eine Arbeitsfähigkeit in bisheriger sowie angepasster Tätigkeit von 66 % für zumutbar erachteten (E. 3.2.3).</w:t>
      </w:r>
    </w:p>
    <w:p>
      <w:r>
        <w:rPr>
          <w:b/>
        </w:rPr>
        <w:t>E. 4.4.2</w:t>
      </w:r>
    </w:p>
    <w:p>
      <w:r>
        <w:t>Wie dargelegt, findet die neue Rechtsprechung des BGE 141 V 281 im vor liegen den Fall keine Anwendung (E. 4.4.1). D er Vollständigkeit halber ist darauf hinzuweisen, dass die Änderung der Rechtsprechung für sich alleine keinen Neuanmeldung s- res pektive Revisionsgrund darstellt . Grund für eine Neuanmel dung bleibt allemal eine Änderung der tatsächlichen Verhältnisse. Ob ein rechtskräftig beurteilter, unveränderter Sachverhalt nach einer neuen Recht sprechung rechtlich anders eingeordnet würde, spielt demgegenüber keine Rolle (BGE 141 V 585 E.</w:t>
      </w:r>
    </w:p>
    <w:p>
      <w:r>
        <w:t>5.3).</w:t>
      </w:r>
    </w:p>
    <w:p>
      <w:r>
        <w:rPr>
          <w:b/>
        </w:rPr>
        <w:t>E. 4.5</w:t>
      </w:r>
    </w:p>
    <w:p>
      <w:r>
        <w:t>Nach dem Gesagten erweist sich die rentenabweisende Verfügung vom 27. No vember 2015 als rechtens. Die Beschwerde ist abzuweisen.</w:t>
      </w:r>
    </w:p>
    <w:p>
      <w:r>
        <w:rPr>
          <w:b/>
        </w:rPr>
        <w:t>E. 5</w:t>
      </w:r>
    </w:p>
    <w:p>
      <w:r>
        <w:t>Die Kosten des Verfahrens sind ermessensweise auf Fr. 600.-- festzusetzen und ausgangsgemäss von der Beschwerdeführerin zu tragen (Art. 69 Abs. 1 bis</w:t>
      </w:r>
    </w:p>
    <w:p>
      <w:r>
        <w:t>des Bundesgesetzes über die Invalidenversicherung,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Ursula Reger-Wyttenbach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