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IV.2016.00063 vom 14. Juli 2017</w:t>
      </w:r>
    </w:p>
    <w:p>
      <w:r>
        <w:t>ZH Sozialversicherungsgericht, 2017-07-14, DE</w:t>
      </w:r>
    </w:p>
    <w:p>
      <w:r>
        <w:rPr>
          <w:b/>
        </w:rPr>
        <w:t xml:space="preserve">Quelle: </w:t>
      </w:r>
      <w:r>
        <w:t>https://mcp.opencaselaw.ch/entscheid/zh_sozialversicherungsgericht_IV.2016.00063</w:t>
      </w:r>
    </w:p>
    <w:p>
      <w:r>
        <w:t>FR: ZH_SOZIALVERSICHERUNGSGERICHT IV.2016.00063 du 14 juillet 2017</w:t>
      </w:r>
    </w:p>
    <w:p>
      <w:r>
        <w:t>IT: ZH_SOZIALVERSICHERUNGSGERICHT IV.2016.00063 del 14 luglio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1.3</w:t>
      </w:r>
    </w:p>
    <w:p>
      <w:r>
        <w:t>Wurde eine Rente wegen eines zu geringen Invaliditätsgrades verweigert, so wird nach Art. 87 Abs.</w:t>
      </w:r>
    </w:p>
    <w:p>
      <w:r>
        <w:rPr>
          <w:b/>
        </w:rPr>
        <w:t>E. 1.4</w:t>
      </w:r>
    </w:p>
    <w:p>
      <w:r>
        <w:t>Mit dem Beweismass des Glaubhaftmachens im Sinne des Art. 87 Abs. 2 und 3 IVV sind herabgesetzte Anforderungen an den Beweis verbunden: Die Tat sachenänderung muss nicht nach dem im Sozialversicherungsrecht sonst üblichen Beweisgrad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 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 2.</w:t>
      </w:r>
    </w:p>
    <w:p>
      <w:r>
        <w:rPr>
          <w:b/>
        </w:rPr>
        <w:t>E. 2</w:t>
      </w:r>
    </w:p>
    <w:p>
      <w:r>
        <w:t>Hiergegen erhob X.___ am 15. Januar 2016 Beschwerde (Urk. 1) mit den Rechtsbegehren, die angefochtene Verfügung sei aufzuheben und die Beschwerdegegnerin sei zu verpflichten, auf das Gesuch um Rentenerhöhung einzutreten und dieses materiell zu prüfen (S. 2). Mit Beschwerdeantwort vom 2. Februar 2016 ersuchte die IV-Stelle um Abweisung der Beschwerde (Urk. 6), worüber der Versicherte mit Verfügung vom 3. Februar 2016 in Kenntnis gesetzt wurde (Urk. 8). Keine der Parteien liess sich in der Folge erneut verneh men. Das Gericht zieht in Erwägung: 1.</w:t>
      </w:r>
    </w:p>
    <w:p>
      <w:r>
        <w:rPr>
          <w:b/>
        </w:rPr>
        <w:t>E. 2.1</w:t>
      </w:r>
    </w:p>
    <w:p>
      <w:r>
        <w:t>Die Beschwerdegegnerin stellte sich in der angefochtenen Verfügung vom 2. Dezember 2015 (Urk. 2) auf den Standpunkt, der Beschwerdeführer habe nicht glaubhaft dargelegt, dass sich die tatsächlichen Verhältnisse seit der letz ten Verfügung wesentlich verändert hätten. Es liege lediglich eine andere Beur teilung desselben Sachverhalts vor, weshalb auf das Revisionsgesuch vom 8. Juni 2015 nicht eingetreten werden könne.</w:t>
      </w:r>
    </w:p>
    <w:p>
      <w:r>
        <w:t>Unter Bezugnahme auf die im Vorbescheidverfahren seitens des Versicherten erhobenen Einwände äusserte sich die IV-Stelle ausserdem dahingehend, dass dem eingereichten Arztbericht kein nachvollziehbarer Psychostatus entnommen werden könne. Es würden lediglich die subjektiven Angaben des Beschwerde führers dargestellt. Überdies habe jener die ihm auferlegte Schadenminderungs pflicht nicht erfüllt, da er sich nicht in eine intensive psychiatrische Behandlung begeben habe (zum Ganzen Urk. 2 S. 2).</w:t>
      </w:r>
    </w:p>
    <w:p>
      <w:r>
        <w:rPr>
          <w:b/>
        </w:rPr>
        <w:t>E. 2.2</w:t>
      </w:r>
    </w:p>
    <w:p>
      <w:r>
        <w:t>Demgegenüber nahm der Versicherte in seiner Beschwerdeschrift vom 15. Januar 2016 (Urk. 1) im Wesentlichen Bezug auf die von ihm eingereichten Berichte der A.___ und von Dr. med. D.___, Facharzt für Psy chiatrie und Psychotherapie (S. 5-7). Hieraus gehe hervor, dass die Aufnahme des C.___-Ausbildungskurses für ihn eine starke Belastung dargestellt und eine erhebliche Verschlechterung seines psychischen Befindens zur Folge gehabt habe. Aufgrund dessen sei er nicht einmal mehr in der Lage, weiterhin seine Tätigkeit im geschützten Rahmen auszuüben. Gestützt auf diese klare Sachlage sei die IV-Stelle zu verpflichten, auf das Rentenerhöhungsgesuch einzutreten (S. 7).</w:t>
      </w:r>
    </w:p>
    <w:p>
      <w:r>
        <w:rPr>
          <w:b/>
        </w:rPr>
        <w:t>E. 3</w:t>
      </w:r>
    </w:p>
    <w:p>
      <w:r>
        <w:t>der Verordnung über die Invalidenversicherung [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loger Weise wie bei einem Revisionsfall nach Art. 17 Abs. 1 ATSG vorzugehen (BGE 117 V 198 E. 3a, vgl. auch BGE 133 V 108 E. 5.2). Stellt sie fest, dass der Invaliditätsgrad seit Erlass der früheren rechtskräftigen Verfügung keine Verän 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3.1</w:t>
      </w:r>
    </w:p>
    <w:p>
      <w:r>
        <w:t>Der Gesundheitszustand des Beschwerdeführers stellt sich anhand der Aktenlage zusammengefasst wie folgt dar:</w:t>
      </w:r>
    </w:p>
    <w:p>
      <w:r>
        <w:t>Infolge einer koronaren Dreigefässerkrankung wurde der Versicherte am 9. Juni 2009 im E.___, operativ behandelt (Urk. 7/12/5). Im Nach gang hierzu wurde am 1. Oktober 2009 eine Herzkatheteruntersuchung durch geführt. Es wurde festgehalten, dass sich ein sehr schönes Resultat nach der AC-Bypassoperation zeige. Der Versicherte sei mit sehr gutem Resultat komplett arteriell revaskularisiert (Urk. 7/10/5).</w:t>
      </w:r>
    </w:p>
    <w:p>
      <w:r>
        <w:rPr>
          <w:b/>
        </w:rPr>
        <w:t>E. 3.2</w:t>
      </w:r>
    </w:p>
    <w:p>
      <w:r>
        <w:t>Dr. med. F.___, Fachärztin für Psychiatrie und Psychotherapie, stellte am 7. Januar 2010 die folgenden Diagnosen mit Einfluss auf die Arbeitsfähig keit (Urk. 7/14/1): - Soziale Phobie mit Panikattacken (ICD-10 F40.1) - Spezifische Ängste (ICD-10 F40.2) - Agoraphobische Tendenzen - Leichte depressive Episode (ICD-10 F32.0) - Anamnestisch somatoforme autonome Funktionsstörung - Anamnestisch nichtorganische sexuelle Funktionsstörung</w:t>
      </w:r>
    </w:p>
    <w:p>
      <w:r>
        <w:t>Die ausgeprägten Angstzustände mit Panikattacken würden sich aufgrund der damit einhergehenden Unsicherheit, Unkonzentriertheit und dem Gefühl von Überforderung und Insuffizienz einschränkend auf die bisherige Tätigkeit als Logopäde auswirken (Urk. 7/14/2). Vom 1. bis 31. Januar 2010 bestehe eine 80%ige Arbeitsunfähigkeit in der angestammten Tätigkeit (Urk. 7/14/3 und 7/14/5).</w:t>
      </w:r>
    </w:p>
    <w:p>
      <w:r>
        <w:rPr>
          <w:b/>
        </w:rPr>
        <w:t>E. 3.3</w:t>
      </w:r>
    </w:p>
    <w:p>
      <w:r>
        <w:t>Dr. med. D.___, Facharzt für Psychiatrie und Psychotherapie, benannte in seinem Bericht vom 28. Juli 2010 die folgenden Diagnosen mit Auswirkun gen auf die Arbeitsfähigkeit (Urk. 7/23/1): - Komplexe Angststörung mit soziophobischen, agoraphobischen Anteilen und Panikattacken (ICD-10 F41.3) - Sonstige depressive Episode (ICD-10 F32.8) - Kombinierte Persönlichkeitsstörung mit ängstlichen und anankastischen Anteilen; Differentialdiagnose Persönlichkeitsveränderung bei ischä mischer Herzerkrankung und Status nach Bypassoperation Juni 2009</w:t>
      </w:r>
    </w:p>
    <w:p>
      <w:r>
        <w:t>Es bestehe eine leichte Regredienz der Angst- und Depressionssymptomatik unter Psychopharmako- und integrativer psychodynamischer sowie verhal tenstherapeutisch ausgerichteter Psychotherapie mit wöchentlichen Sitzungen. Die Prognose sei aber nach wie vor unsicher. Der Versicherte bedürfe einer län geren Stabilisierung. Gegenwärtig und bis auf weiteres bestehe für Tätigkeiten ausserhalb eines geschützten, nicht leistungsorientierten Rahmens eine 100%ige Arbeitsunfähigkeit (Urk. 7/23/2).</w:t>
      </w:r>
    </w:p>
    <w:p>
      <w:r>
        <w:rPr>
          <w:b/>
        </w:rPr>
        <w:t>E. 3.4</w:t>
      </w:r>
    </w:p>
    <w:p>
      <w:r>
        <w:t>Dem Gutachten von Dr. med. Z.___, Facharzt für Psychiat rie und Psychotherapie, vom 20. Juli 2011 lassen sich die folgenden Diagnosen mit Einfluss auf die Arbeitsfähigkeit entnehmen (Urk. 7/33/23): - Soziale Phobie mit agora- und klaustrophobischen sowie somatoformen Anteilen (ICD-10 F40.1) - Kombinierte Persönlichkeitsstörung mit selbstunsicheren und anankas tischen Zügen (ICD-10 F61.0) - Koronare Dreigefässerkrankung (ICD-10 I12.13)</w:t>
      </w:r>
    </w:p>
    <w:p>
      <w:r>
        <w:t>Ohne Auswirkungen auf die Arbeitsfähigkeit seien dagegen eine leichte depres sive Episode (ICD-10 F32.0) - bestehend im Sommer 2009 - und ein Prostata adenom (ICD-10 N40; Urk. 7/33/23).</w:t>
      </w:r>
    </w:p>
    <w:p>
      <w:r>
        <w:t>Der Versicherte sei zwar anlässlich der Exploration von Beginn an müde gewe sen, habe die über zweistündige Untersuchung jedoch bequem und ohne Pause durchhalten können. Er sei bewusstseinsklar und zu allen Qualitäten (Zeit, Ort, Situation und Person) vollumfänglich orientiert gewesen. Die Aufmerksamkeit sei ausreichend, die Auffassung intakt und die Konzentration allenfalls leicht gemindert gewesen (Urk. 7/33/19). In Bezug auf das Gedächtnis hätten maximal Einbussen im Kurzzeitgedächtnis bestanden. Eigenanamnestisch sei angegeben worden, die Auffassung lasse im Alltag zu wünschen übrig. Das formale Denken sei im zeitlichen Ablauf leicht beschleunigt gewesen, dabei etwas gelockert, aber kohärent. Inhaltlich habe der Beschwerdeführer von vielen Ängsten berichtet, die schon seit der Kindheit bestehen würden, wie etwa die Angst unter Leute zu gehen oder im Mittelpunkt zu stehen. Er habe ausserdem Gedanken kreisen beschrieben. Anhaltspunkte für Wahn, Sinnestäuschungen oder Ich-Störungen hätten sich hingegen nicht ergeben. Affektiv habe sich der Ver sicherte oberflächlich zugewandt, teilweise sogar fast humorvoll gezeigt. Die Heiterkeit habe allerdings aufgesetzt gewirkt. Der affektive Rapport sei demnach zwar herstellbar, jedoch wenig differenziert gewesen. Der Versicherte habe sich und seine Gefühle stark kontrolliert. Antrieb und Psychomotorik seien unauf fällig gewesen und es hätten sich keine Hinweise für eine Selbst- oder Fremd gefährdung finden lassen (Urk. 7/33/20).</w:t>
      </w:r>
    </w:p>
    <w:p>
      <w:r>
        <w:t>Der Beschwerdeführer sei prinzipiell seit August 2009 - also nach dem Zeit punkt der Herzoperation mit konsekutiver Anschlussheilbehandlung - im zuletzt ausgeübten Beruf als Logopäde in einer Akutklinik, aber auch in einer rehabili tativen Einrichtung, annähernd zu 100 % arbeitsunfähig. Dies gelte auch in Bezug auf den an sich angestammten Beruf als Mess- und Regeltechniker, sowohl in der Produktion als auch in einer Verkaufstätigkeit. Medizinisch-theoretisch liege die Restarbeitsfähigkeit für eine angepasste Tätigkeit bei 50 %. Zu beachten sei hierbei, dass sich das Konzentrations- und Reaktionsvermögen, welches auf die ängstlich-angespannte Grundhaltung zurückgehe, sich leis tungsmindernd bei Arbeiten in (grösseren) Gruppen, bei Publikumsverkehr und Patientenkontakten sowie in Interaktionen mit Mitarbeitern und Vorgesetzten bemerkbar mache, sofern es hierbei einen scharf definierten Verhaltenskodex gebe. Ferner seien mental komplexe Arbeiten infolge des eingeschränkten Umstellungs- und Anpassungsvermögens überfordernd. Die Arbeitsfähigkeit könne aber durch geeignete medizinische Massnahmen - Psycho- und Psycho pharmakotherapie - gesteigert werden (Urk. 7/33/26 ff.).</w:t>
      </w:r>
    </w:p>
    <w:p>
      <w:r>
        <w:rPr>
          <w:b/>
        </w:rPr>
        <w:t>E. 3.5</w:t>
      </w:r>
    </w:p>
    <w:p>
      <w:r>
        <w:t>Mit Verlaufsbericht vom 25. August 2012 wies Dr. D.___ darauf hin, dass sich beim Versicherten nach initial deutlicher Besserung des depressiven Zustands samt Rückgang der Ängste und der Selbstunsicherheit infolge zahlreicher erfolgloser Bewerbungen die alten Ängste wieder aktiviert hätten. Zusätzlich sei es zu einem Rückfall in einen depressiven Zustand gekommen, wobei aktuell eine reaktive depressive Störung, gegenwärtig mittelgradige Episode (ICD-10 F33.2), vorliege (Urk. 7/90/3).</w:t>
      </w:r>
    </w:p>
    <w:p>
      <w:r>
        <w:t>In Ergänzung hierzu fügte Dr. D.___ am 19. Dezember 2012 an, er gehe von einer mindestens 50%igen Arbeitsfähigkeit für eine geschützte Tätigkeit aus (Urk. 7/92/5). In diesem Sinne äusserte er sich ebenfalls in seinem Bericht vom 8. August 2014 (Urk. 7/126/3 f.). Überdies hielt Dr. D.___ fest, dass ab Oktober 2013 keine intensive psychiatrisch-psychotherapeutische Behandlung mehr durchgeführt worden sei. Der Versicherte sei der Meinung, sein psychischer Zustand habe sich soweit stabilisiert, dass eine weitere Behandlung keinen Sinn mehr mache (Urk. 7/126/1).</w:t>
      </w:r>
    </w:p>
    <w:p>
      <w:r>
        <w:rPr>
          <w:b/>
        </w:rPr>
        <w:t>E. 3.6</w:t>
      </w:r>
    </w:p>
    <w:p>
      <w:r>
        <w:t>Dr. med. G.___, Fachärztin für Allgemeine Innere Medizin, äusserte sich in ihrem Bericht vom 21. August 2014 dahingehend, dass sich sowohl die im Juni 2009 operativ behandelte koronare Dreigefässerkrankung als auch die beste hende Hyperlipidämie nicht auf die Arbeitsfähigkeit in der Tätigkeit als Logo päde auswirken würden. Es bestünden keine körperlichen oder geistigen Ein schränkungen. Der psychische Zustand des Versicherten und dessen Arbeits fähigkeit seien aber durch den Psychiater zu beurteilen (Urk. 7/128/1 f.).</w:t>
      </w:r>
    </w:p>
    <w:p>
      <w:r>
        <w:rPr>
          <w:b/>
        </w:rPr>
        <w:t>E. 3.7</w:t>
      </w:r>
    </w:p>
    <w:p>
      <w:r>
        <w:t>In seinem Bericht vom 16. Oktober 2015 hielt Dr. D.___ fest, der Versicherte habe sich am 5. Juni 2015 erneut bei ihm gemeldet, da er während eines C.___-Kurses psychisch dekompensiert sei. Ihm sei nicht bewusst gewesen, wie heftig er auf den Einsatz in einem Spital reagieren werde. Dem Beschwerdeführer sei vom 26. Mai bis 31. Juli 2015 eine 100%ige und vom 1. August bis Ende Okto ber 2015 eine 80%ige Arbeitsunfähigkeit attestiert worden. Unter einer stützen den Gesprächstherapie in Kombination mit Psychopharmaka habe sich der Zustand des Versicherten indes bis zum jetzigen Zeitpunkt wieder soweit aufge hellt, dass ab November 2015 wieder von einer vollen Arbeitsfähigkeit für die Tätigkeit in einem geschützten Rahmen ausgegangen werden könne. Diagnos tisch sei die Symptomatik als Anpassungsstörung mit kürzerer depressiver Reaktion zu beurteilen (Urk. 7/176/2 f.). Eine gleichlautende Beurteilung enthält auch der frühere Bericht vom 22. Juni 2015 (Urk. 7/167).</w:t>
      </w:r>
    </w:p>
    <w:p>
      <w:r>
        <w:t>Unter indirekter Bezugnahme auf das Gutachten von Dr. Z.___ vom 20. Juli 2011 (vgl. E. 3.4) zweifelte Dr. D.___ im Weiteren an, dass eine 50%ige Arbeitsfähigkeit für den freien Arbeitsmarkt bestehe. Es sei zu befürchten, dass es, selbst wenn der Versicherte in Zukunft einer Hilfsarbeit nachgehen sollte, bei kleinsten Belastungen und Konflikten zu den bekannten depressiven Episoden und Ängsten mit Ausscheiden aus dem Arbeitsmarkt kommen werde (Urk. 7/176/3).</w:t>
      </w:r>
    </w:p>
    <w:p>
      <w:r>
        <w:rPr>
          <w:b/>
        </w:rPr>
        <w:t>E. 4.1</w:t>
      </w:r>
    </w:p>
    <w:p>
      <w:r>
        <w:t>Zwischen den Parteien ist strittig, ob die Beschwerdegegnerin berechtigterweise nicht auf das Revisionsgesuch des Versicherten vom 8. Juni 2015 (Urk. 7/162) eingetreten ist (vgl. E. 2.1 f.).</w:t>
      </w:r>
    </w:p>
    <w:p>
      <w:r>
        <w:rPr>
          <w:b/>
        </w:rPr>
        <w:t>E. 4.2</w:t>
      </w:r>
    </w:p>
    <w:p>
      <w:r>
        <w:t>Vorab ist festzuhalten, dass als zeitliche Vergleichsbasis für die Beurteilung einer anspruchserheblichen Änderung des Invaliditätsgrades die in Rechtskraft erwachsene Verfügung der Beschwerdegegnerin vom 27. November 2014 (Urk. 7/142) heranzuziehen ist (vgl. Urk. 2 S. 1). Im Rahmen jenes Rentenrevi sionsverfahrens wurden einerseits vergleichsweise ausführliche Berichte des behandelnden Psychiaters Dr. D.___ eingeholt (Urk. 7/126). Andererseits wurde ein Bericht von Dr. G.___ zu den somatischen Leiden nach der im Jahr 2009 erfolgten Bypassoperation beigezogen (Urk. 7/128; vgl. E. 3.6). Schliesslich wurde auch beim Regionalen Ärztlichen Dienst (RAD) um eine Stellungnahme ersucht (Urk. 7/131/3). Auf der Grundlage dieser rechtskonformen Sachverhalts erhebung nahm die IV-Stelle in ihrer Verfügung praxiskonform eine eingehend begründete Beweiswürdigung und Invaliditätsbemessung samt Einkommensver gleich vor (vgl. E. 1.2 und das Urteil des Bundesgerichts 9C_52/2016 vom 23. März 2016 E. 3.1 ) .</w:t>
      </w:r>
    </w:p>
    <w:p>
      <w:r>
        <w:rPr>
          <w:b/>
        </w:rPr>
        <w:t>E. 4.3</w:t>
      </w:r>
    </w:p>
    <w:p>
      <w:r>
        <w:t>Zu prüfen ist somit, ob der Beschwerdeführer glaubhaft gemacht hat, dass sich sein Invaliditätsgrad im Zeitraum zwischen der Verfügung vom 27. November 2014 (Urk. 7/142) und der angefochtenen Verfügung vom 2. Dezember 2015 (Urk. 2) in einer für den Rentenanspruch erheblichen Weise verändert hat.</w:t>
      </w:r>
    </w:p>
    <w:p>
      <w:r>
        <w:t>Der Versicherte stützt sich in seiner Beschwerdeschrift zum einen auf die Berichte von Dr. D.___ vom 22. Juni 2015 (Urk. 7/167) und 16. Oktober 2015 (Urk. 7/176/2 f.; vgl. Urk. 1 S. 5-7). Entgegen seiner Argumentation sind diese indes nicht geeignet, eine Verschlechterung des Gesundheitszustandes glaubhaft zu machen. Die diagnostizierte Anpassungsstörung mit kürzerer depressiver Reaktion (Urk. 7/176/3) vermag gemäss ständiger bundesgerichtlicher Recht sprechung keine Invalidität zu begründen. So handelt es sich selbst bei Anpas sungsstörungen mit längerer depressiver Reaktion grundsätzlich um vorüber gehende und deshalb an sich nicht invalidisierende Leiden (Urteile des Bundes gerichts 9C_4/2013 vom 19. Dezember 2013 E. 2.2 und 8C_322/2010 vom 9. August 2010 E. 5.2, je mit Hinweisen). Hiervon abgesehen mangelt es beiden Berichten - was die Beschwerdegegnerin zutreffend erkennt - an einer objek tiven und nachvollziehbaren Erhebung des Psychostatus respektive der Befunde. Die Einschätzung von Dr. D.___ in Bezug auf die Arbeitsfähigkeit und den psy chischen Gesundheitszustand des Versicherten beruht massgebend auf dessen in unkritischer Weise übernommenen subjektiven Angaben, sodass darauf nicht abgestellt werden kann. Im Übrigen handelt es sich bei der impliziten Kritik an der Einschätzung der Arbeitsfähigkeit durch den Gutachter Dr. Z.___ (vgl. E. 3.4) bloss um eine unterschiedliche Würdigung desselben medi zinischen Sachverhalts, was ebenfalls keinen Revisionsgrund im Sinne von Art. 17 Abs. 1 ATSG darstellt (vgl. E. 1.2).</w:t>
      </w:r>
    </w:p>
    <w:p>
      <w:r>
        <w:t>Der Beschwerdeführer verweist zum anderen auf die Schreiben der A.___ vom 16. Juli 2015 (Urk. 7/169) und 2. Oktober 2015 (Urk. 176/1; vgl. Urk. 1 S. 5 f.). Abgesehen davon, dass es sich hierbei um keine (fach)ärztlichen Stellungnahmen handelt, gab auch die A.___ einzig die Selbstein schätzung des Versicherten wieder. Die genannten gesundheitlichen Einschrän kungen - Schlaf- und Konzentrationsstörungen, Insuffizienzgefühle und Zukunftsängste - entsprechen im Übrigen weitgehend denjenigen, welche Dr. D.___ bereits in seinem Bericht vom 8. August 2014 aufführte (einge schränkte Leistungsfähigkeit und Belastbarkeit, Insuffizienzgefühle und diverse Ängste; Urk. 7/126/2 f.). Auf eine erhebliche Sachverhaltsänderung kann vor diesem Hintergrund daher jedenfalls nicht geschlossen werden.</w:t>
      </w:r>
    </w:p>
    <w:p>
      <w:r>
        <w:rPr>
          <w:b/>
        </w:rPr>
        <w:t>E. 4.4</w:t>
      </w:r>
    </w:p>
    <w:p>
      <w:r>
        <w:t>Zusammenfassend hat der Beschwerdeführer keine anspruchsbeeinflussende Verschlechterung seines Gesundheitszustandes glaubhaft gemacht. Angesichts des Fehlens neuer (invalidisierender) Diagnosen und einer objektiven Befund- er hebung trat die Beschwerdegegnerin somit in der angefochtenen Verfügung (Urk. 2) zu Recht nicht auf das Rentenerhöhungsgesuch des Versicherten vom 8. Juni 2015 (Urk. 7/162) ein.</w:t>
      </w:r>
    </w:p>
    <w:p>
      <w:r>
        <w:t>Die Beschwerde ist demzufolge abzuweisen.</w:t>
      </w:r>
    </w:p>
    <w:p>
      <w:r>
        <w:rPr>
          <w:b/>
        </w:rPr>
        <w:t>E. 5</w:t>
      </w:r>
    </w:p>
    <w:p>
      <w:r>
        <w:t>Der Vollständigkeit halber bleibt im Hinblick auf das offenbar für Oktober 2017 vorgesehene amtliche Rentenrevisionsverfahren (vgl. Urk. 7/131/4) festzuhalten, dass sich die Abklärung empfiehlt, ob der Versicherte der ihm auferlegten Scha denminderungspflicht (vgl. Urk. 7/40 und 7/95) hinreichend nachgekommen ist. Andererseits fällt eine vertiefte psychiatrische Abklärung in Betracht, da die Untersuchung durch Dr. Z.___ (vgl. E. 3.4) bereits einige Jahre zurückliegt und dieser von einem behandelbaren Leiden und der reellen Mög lichkeit zur Erhöhung der Arbeitsfähigkeit ausging (Urk. 7/33/28 f.). Wie sich zeigte, war der Versicherte zwischenzeitlich denn auch über mehrere Monate weder auf eine psychiatrisch-psychotherapeutische Behandlung noch auf Medi kamente angewiesen (vgl. Urk. 7/126).</w:t>
      </w:r>
    </w:p>
    <w:p>
      <w:r>
        <w:rPr>
          <w:b/>
        </w:rPr>
        <w:t>E. 6</w:t>
      </w:r>
    </w:p>
    <w:p>
      <w:r>
        <w:t>Da die Bewilligung oder Verweigerung von Versicherungsleistungen zu prüfen war, ist das Verfahren kostenpflichtig. Die Gerichtskosten sind nach dem Ver fahrensaufwand und unabhängig vom Streitwert festzulegen (Art. 69 Abs. 1 bis IVG) und auf Fr. 600.-- anzusetzen. Entsprechend dem Verfahrensausgang sind sie dem unterliegenden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Rechtsanwältin Ursula Reger-Wyttenbach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