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IV.2015.01309 vom 28. Februar 2017</w:t>
      </w:r>
    </w:p>
    <w:p>
      <w:r>
        <w:t>ZH Sozialversicherungsgericht, 2017-02-28, DE</w:t>
      </w:r>
    </w:p>
    <w:p>
      <w:r>
        <w:rPr>
          <w:b/>
        </w:rPr>
        <w:t xml:space="preserve">Quelle: </w:t>
      </w:r>
      <w:r>
        <w:t>https://mcp.opencaselaw.ch/entscheid/zh_sozialversicherungsgericht_IV.2015.01309</w:t>
      </w:r>
    </w:p>
    <w:p>
      <w:r>
        <w:t>FR: ZH_SOZIALVERSICHERUNGSGERICHT IV.2015.01309 du 28 février 2017</w:t>
      </w:r>
    </w:p>
    <w:p>
      <w:r>
        <w:t>IT: ZH_SOZIALVERSICHERUNGSGERICHT IV.2015.01309 del 28 febbraio 2017</w:t>
      </w:r>
    </w:p>
    <w:p>
      <w:pPr>
        <w:pStyle w:val="Heading2"/>
      </w:pPr>
      <w:r>
        <w:t>Erwägungen</w:t>
      </w:r>
    </w:p>
    <w:p>
      <w:r>
        <w:rPr>
          <w:b/>
        </w:rPr>
        <w:t>E. 1</w:t>
      </w:r>
    </w:p>
    <w:p>
      <w:r>
        <w:t>Die im Jahre 1963 geborene X.____ leidet seit ihrer Kindheit an Epilepsie. Nach dem Besuch der Grundschule in Indien reiste sie 1983 in die Schweiz ein, wo sie zunächst im Hotelgewerbe und danach in der Verpackungs branche erwerbstätig war, zuletzt in der Zeit vom 8. Februar 2010 bis 30. No vember 2012 für die Y.____ ( Urk. 12/2, Urk. 12/6). Am 16. Sep tember 2013 meldete sie sich bei der Sozialversicherungsanstalt des Kantons Zürich, IV-Stelle, zum Leistungsbezug an ( Urk. 12/2 S. 6). Diese leitete die nöti gen Abklärungen in die Wege; insbesondere veranlasste sie die polydisziplinäre Begutachtung der Versicherten ( Z.____ -Gutachten vom 21. August 2014, Urk. 12/31). Mit Vorbescheid vom 5. September 2014 stellte sie die Abweisung des Rentenbegehrens in Aussicht ( Urk. 12/35) und hielt an diesem Entscheid mit Verfügung vom 30. Oktober 2014 fest ( Urk. 12/41). Die genannte Verfügung wurde im Zuge weiterer Abklärungen am 26. November 2014 wiedererwä gungsweise aufgehoben ( Urk. 12/47). Die erneute Abweisung des Rentenbegeh rens erfolgte mit Verfügung vom 20. November 2015 ( Urk. 12/65).</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perten begründet sind (BGE 125 V 352 E. 3a, 122 V 160 E. 1c, je mit Hinwei sen). 2.</w:t>
      </w:r>
    </w:p>
    <w:p>
      <w:r>
        <w:rPr>
          <w:b/>
        </w:rPr>
        <w:t>E. 2</w:t>
      </w:r>
    </w:p>
    <w:p>
      <w:r>
        <w:t>Dagegen erhob der Vertreter der Versicherten am 23. Dezember 2015 Be schwerde und beantragte, es sei der Beschwerdeführerin eine halbe Rente zu zusprechen; weiter sei ihr die unentgeltliche Prozessführung zu bewilligen ( Urk. 1 S. 1).</w:t>
      </w:r>
    </w:p>
    <w:p>
      <w:r>
        <w:t>Mit Verfügung vom 30. Dezember 2015 wurde der Beschwerdegegnerin Frist zur Einreichung der Beschwerdeantwort angesetzt ( Urk. 5). Zudem wurde ihr mit Verfügung vom 11. Januar 2016 der vom Vertreter der Beschwerdeführerin mit Schreiben vom 7. Januar 2016 eingereichte ärztliche Bericht zur Stellung nahme innert der laufenden Frist unterbreitet ( Urk.</w:t>
      </w:r>
    </w:p>
    <w:p>
      <w:r>
        <w:rPr>
          <w:b/>
        </w:rPr>
        <w:t>E. 2.1</w:t>
      </w:r>
    </w:p>
    <w:p>
      <w:r>
        <w:t>Die Beschwerdegegnerin begründete die angefochtene Verfügung damit, dass der Beschwerdeführerin gestützt auf die Ergebnisse des Z.____ -Gutachtens vom 21. August 2014 in einer behinderungsangepassten Tätigkeit eine Arbeitsfähig keit von 90 % zuzumuten wäre. Dabei könn t e sie ein Einkommen von Fr. 49‘089.15 erzielen, was bei einem Valideneinkommen von Fr. 55‘085.70 zu einem rentenausschliessenden Invaliditätsgrad von 11 % führe ( Urk. 2).</w:t>
      </w:r>
    </w:p>
    <w:p>
      <w:r>
        <w:rPr>
          <w:b/>
        </w:rPr>
        <w:t>E. 2.2</w:t>
      </w:r>
    </w:p>
    <w:p>
      <w:r>
        <w:t>Demgegenüber machte der Vertreter der Beschwerdeführerin im Wesentlichen geltend, dass die Beschwerdeführerin in letzter Zeit häufiger an epileptischen Anfällen leide, am Tag und in der Nacht, was diese psychisch belaste. Sie habe Angst , in der Nacht an einem epileptischen Anfall zu sterben ; nach einem sol chen fühle sie sich müde, kraftlos, habe keine Konzentration und sei sehr trau rig. Aufgrund der Anfälle habe sie mehrere Kündigungen erhalten und sich aus dem sozialen Leben zurückgezogen. Auf die Ergebnisse des Z.____ -Gutachtens könne nicht abgestellt werden, wie sich insbesondere aus dem Bericht des A.____ vom 27. Januar 2015 ergebe. Aus die sem sei zudem ersichtlich, dass die Beschwerdeführerin an einer mittelgradig depressiven Episode leide ( Urk. 1). 3. 3.1</w:t>
      </w:r>
    </w:p>
    <w:p>
      <w:r>
        <w:t>Die für das Z.____ -Gutachten vom 21. August 2014 verantwortlic hen Fachärzte diagnostizierten mit Auswirkung auf die Arbeitsfähigkeit eine pharmakothera pieresistente Epilepsie mit derzeit nächtlichen generalisierten Anfällen, anam nestisch Reflex-Epilepsie (Schreiben, Lesen) mit My klonien und generalisierten Anfällen sowie Angst und depressive Störung gemischt. Ohne Auswirkungen auf die Arbeitsfähigkeit erwähnten die Gutachter ein unklares Systolikum . Aus psychiatrischer Sicht ergebe sich infolge leichtgradiger Beeinträchtigung der Durchhalte- und Selbstbehauptungsfähigkeit eine Rendementverminderung von 10 % . Aus neurologischer Sicht bestehe eine qualitative Einschränkung inso fern, als dass der Beschwerdeführerin Tätigkeiten mit Selbst- und Fremdgefähr dung sowie auch Schichtarbeit prinzipiell nicht zumutbar seien. Die quantitative Einschränkung (unvorhersehbare Arbeitsunfähigkeiten an Tagen nach nächtli chen Anfällen) sei in der psychiatrischen Rendementverminderung von 10 % enthalten. Diese Arbeitsunfähigkeit gelte seit Beendigung der Arbeitsfähigkeit im Dezember 201 2. Aus neurologischer Sicht sei die Fortsetzung der antiepilep tischen Behandlung gegeben. Aufgrund des bisherigen Verlaufs sei die Chance jedoch gering, auch mit einem Ausbau der medikamentösen Therapie eine voll ständige Anfallsfreiheit zu erreichen ( Urk. 12/31 S. 30 ff.). 3.2</w:t>
      </w:r>
    </w:p>
    <w:p>
      <w:r>
        <w:t>Die für den Bericht des A.____ vom 27. Januar 2015 verantwortlichen Fachärzte diagnostizierten eine Reflexepilepsie (ICD-10 F40.0, Epilepsie-Klinik 17. August 2008) mit Myklonien und generalisierten Anfällen sowie eine rezidivierende d e pressive Störung, mittelgradig depressive Episode (ICD-10 F33.1).</w:t>
      </w:r>
    </w:p>
    <w:p>
      <w:r>
        <w:t>Auf das Z.____ -Gutachten , so die behandelnden Ärzte des A.____ , könne aus verschie denen Gründen nicht abgestellt werden. So habe etwa die Untersuchung bei Dr. med. B.____</w:t>
      </w:r>
    </w:p>
    <w:p>
      <w:r>
        <w:t>zirka eine Stunde gedauert , bei den anderen Fachärzten deut lich weniger , was zu kurz sei, um s ich ein objektives Bild zu mach en. Aufgrund der Konzentrationsstörungen könne die Beschwerdeführerin die r eligiösen Texte kaum mehr lesen; weiter habe sie aufgrund der Erkrankung schon mehrfach die Arbeitsstelle verloren. Die „ blumigen Beschreibungen “ der Beschwerdeführerin (passende Fingernägel, bequeme Turnschuhe etc.) würden lediglich dazu dienen, sie als gesund und aktiv darzustellen. Weiter sei die Prüfung der psychiatrischen Bes chwerden nur ungenügend erfolgt; insbesondere sei nicht erkennbar, warum es sich nur um eine leichte Ausprägung von Angst und Depression handle.</w:t>
      </w:r>
    </w:p>
    <w:p>
      <w:r>
        <w:t>Zu dem fehle ein neurologisches Screening mit validen und „ reliablen Tests “ . Aus gehend von den von ihnen gestellten zutreffenden Diagnosen sei auch in einer angepassten Tätigkeit von einer 100%igen Arbeitsunfähigkeit auszugehen ( Urk. 12/54). 3.3</w:t>
      </w:r>
    </w:p>
    <w:p>
      <w:r>
        <w:t>Mit Schreiben vom 2 2. Juni 2015 nahmen die für das Z.____ -Gutachten vom</w:t>
      </w:r>
    </w:p>
    <w:p>
      <w:r>
        <w:t>21. August 2015 verantwortlichen Fachärzte zu den Einwänden der behandelnden Ärzte des A.____</w:t>
      </w:r>
    </w:p>
    <w:p>
      <w:r>
        <w:t>umfassend Stellung. Erwähnenswert sei dabei, dass das psy chiatrische Teilgutachten neun Seiten umfasse und psychiatrischerseits eine vollständige Anamneseerhebung erfolgt sei, wobei sich der Referent zur Explo ration ausführlich Zeit gelassen habe. Die Anamnese ergebe sich aus Ziffer 4.3.1, welcher unter Ziffer 4.3.5 zusammengefasst und gewürdigt worden sei. Weiter stelle die Beschreibung der Beschwerdeführerin lediglich ein objektiver Befund dar, welcher in der Beurteilung gewürdigt werde. Die Überlegungen zur psychiatrischen Diagnosestellung würden sich aus den Seiten 24 bis 27 des Gutachtens ergeben. Aus polydisziplinärer Sicht seien sie weiter der Ansicht gewesen, dass eine neuropsychologische Testung nicht von Nöten sei ( Urk. 12/57). 3.4</w:t>
      </w:r>
    </w:p>
    <w:p>
      <w:r>
        <w:t>Mit Schreiben vom 28. Juli 2015 äusserten sich die A.____ -Ärzte zur Stellung nahme der Z.____ -Gutachter vom 2 2. Juni 2015. Dabei hielten sie im Wesentli chen fest, dass sich ihre Kritik bezüglich der Dauer der Untersuchung allein auf die Untersuchung bei Dr. med. C.____</w:t>
      </w:r>
    </w:p>
    <w:p>
      <w:r>
        <w:t>beziehe, welche deutlich weniger als eine Stunde gedauert habe. Insbesondere fehle eine Beschwerdeaufnahme, welche die Ableitung einer objektiven Diagnose ermögliche ( Urk. 12/61). 4. 4.1</w:t>
      </w:r>
    </w:p>
    <w:p>
      <w:r>
        <w:t>Die für das Z.____ -Gutachten vom 21. August 2014 verantwortlichen Fachärzte leg t en den medizinischen Sachverhalt – in Kenntnis der Vorakten - grundsätz lich in schlüssiger und nachvollziehbarer Weise dar. Zu den wesentlichen Kri tik punkten der Ärzte des A.____ ist zu be merken, dass die grundsätzliche Anam nese erhebung durch Dr. med. B.____ (Innere Medizin) erfolgte, wobei auch auf die aktuellen Behandlungen, die geklagten Beschwerden sowie die Selbsteinschät zung der Beschwerdeführerin eingegangen wurde ( Urk. 12/31 S. 9 ff.). Von dieser Ausgangslage ging Dr. med. C.____ (Psychiatrie) denn auch aus und er gänzte die Anamnese aus fachspezi fischer Sicht ( Urk. 12/31 S. 21); weiter no tierte er auch die aktuellen Beschwerden, welche sich hinsichtlich der im Vor dergrund stehenden Epilepsie im Übrigen aus dem neurologischen Teilgutachten ergeben ( Urk. 12/31 S. 16 f. und S. 24). Vor diesem Hintergrund ist das Z.____ -Guta chten nicht in Frage zu stellen; insbesondere erscheint es im Rahmen einer polydisziplinären Abklärung sinnvoll, Synergien zu nutzen. Entsprechend der Stellungnahme der Z.____ -Gutachter vom 2 2. Juni 2015 ist die psychiatrische Beurteilung überdies im üblichen Rahmen ausführlich, nachvollziehbar und nicht zu beanstanden; dass die epileptische Erkrankung im Vordergrund steht, ergibt sich auch aus den Angaben der Beschwerdeführerin, der erfolgten bezie hungsweise</w:t>
      </w:r>
    </w:p>
    <w:p>
      <w:r>
        <w:t>aktuellen Medikation (Urk.</w:t>
      </w:r>
    </w:p>
    <w:p>
      <w:r>
        <w:t>12/31 S. 12 und S. 27) wie auch aus der therapeutischen Empfehlung (S. 29 oben). Aufgrund der Akten ist es ferner nicht zu beanstanden, dass die Z.____ -Gutachter auf eine neuropsychologische Untersuchung verzichtet haben. Die Auswahl der Fachgebiete obliegt bei einer polydisziplinären Begutachtung den beauftragten Fachärzten (vgl. etwa Bun desgerichtsurteil 8C_124/2008 vom 17. Oktober 2008 E. 6.3.1); zudem ergeben sich au s den Akten keine Anhaltspunkte, welche die diesbezügliche Einschät zung der Z.____ -Gutachter in Frage stellen würden. Nicht zu beanstanden ist weiter, dass das Erscheinungsbild der Beschwerdeführerin im Rahmen des Gut achtens Erwähnung fand . Dass die Beschwerdeführerin nebst „Strassenzeitun gen“</w:t>
      </w:r>
    </w:p>
    <w:p>
      <w:r>
        <w:t>wie 20 Minuten auch Meditations- oder religiöse Texte liest , ergibt sich aus ihren Angaben im Rahmen</w:t>
      </w:r>
    </w:p>
    <w:p>
      <w:r>
        <w:t>der Beschreibung der Tagesstruktur (Urk. 12/ 31 S. 12), wobei dies für die Einschätzung der Arbeitsfähigkeit in einer behinde rungsangepassten Hilfsarbeitertätigkeit ohnehin von untergeordneter Bedeutung ist. 4.2</w:t>
      </w:r>
    </w:p>
    <w:p>
      <w:r>
        <w:t>Bezüglich der Einschätzung der Arbeitsfähigkeit durch die</w:t>
      </w:r>
    </w:p>
    <w:p>
      <w:r>
        <w:t>A.____ -Ärzte ist darauf hinzuweisen, dass in Bezug auf Berichte von Hausärztinnen und Hausärzten wie überhaupt von behandelnden Arztpersonen beziehungsweise Therapiekräften die Erfahrungstatsache zu berücksichtigen ist , dass diese mitunter im Hinblick auf ihre auftragsrechtliche Vertrauensstellung in Zweifelsfällen eher zu Gunsten ihrer Patientinnen und Patienten aussagen (BGE 135 V 465 E. 4.5, 125 V 351</w:t>
      </w:r>
    </w:p>
    <w:p>
      <w:r>
        <w:t>E. 3b/cc). Wohl kann die einen längeren Zeitraum abdeckende und umfassende Be handlung oft wertvolle Erkenntnisse zeitigen; doch lässt es die unterschiedliche Natur von Behandlungsauftrag de r therapeutisch tätigen (Fach-) Person einer seits und Begutachtungsauftrag des amtlich bestellten fachmedizinischen Ex perten anderseits (BGE 124 I 170 E. 4 ) nicht zu, ein Administrativ- oder Ge richtsgutachten stets in Frage zu stellen und zum Anlass weiterer Abklärungen zu nehmen, wenn die behandelnden Arztpersonen bzw. Therapiekräfte zu an derslautenden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 blieben sind (Urteil des Bundesgerichts 8C_677/2014 vom 29. Oktober 2014 E. 7.2 mit Hinweisen, u.a. auf SVR 2008 IV Nr . 15 S. 43 E. 2.2.1 [I 514/06] ). 4.3</w:t>
      </w:r>
    </w:p>
    <w:p>
      <w:r>
        <w:t>Schliesslich betrifft die diagnostische Differenz zwischen den Fachärzten des Z.____ und jenen des A.____</w:t>
      </w:r>
    </w:p>
    <w:p>
      <w:r>
        <w:t>allein die Schwere des depressiven Geschehens . In dieser Hinsicht ist darauf hinzuweisen, dass gestützt auf die ständige Rechtspre chung des Bundesgerichts selbst die Diagnose einer mittelgradigen depressiven Episode grundsätzlich als therapeutisch angehbar</w:t>
      </w:r>
    </w:p>
    <w:p>
      <w:r>
        <w:t>gilt. Das Bundesgericht hielt i n diesem Zusammenhang fest, dass im Gebiet der Invalidenversicherung ganz allgemein der Grundsatz gelte , dass die invalide Perso n, bevor sie Leistungen verlange , alles ihr Zumutbare selber vorzukehren habe , um die Folgen ihrer In validität bestmöglich zu mildern (BGE 113 V 28 E. 4a mit Hinweisen). Dieses Gebot der Selbsteingliederung sei Ausdruck des in der ganzen Sozialversiche rung geltenden Grundsatzes der Schadenminderungs pflicht ( vgl. etwa Urteil des Bundesgerichts 9C_506/2014 vom 10. November 2014 E. 4.2 mit weiteren Hin weisen). Daneben wies das Bundesgericht darauf hin, dass erst ein Scheitern ei ner konsequent durchgeführten Depressionstherapie ei n Leiden als resistent ausweise ( vgl. etwa Urteil des Bundesgerichts 9C_667/2013 vom 29. April 2014 E. 4.3.2). Dabei seien die Behandlungsmöglichkeiten optimal und nachhaltig auszuschöpfen (BGE 140 V 193). In Anbetracht der vorliegenden Akten, insbe sondere der erfolgten therapeutischen Bemühungen ( Urk. 12/31 S. 12 und</w:t>
      </w:r>
    </w:p>
    <w:p>
      <w:r>
        <w:t>S. 27), könnte selbst bei Annahme eines mittelgradig depressiven Geschehens nicht von einer nachhaltig en optimalen Ausschöpfung der Behandlungsmög lichkeiten und damit von einem resistenten Leiden ausgegangen werden. 4.4</w:t>
      </w:r>
    </w:p>
    <w:p>
      <w:r>
        <w:t>Zusammenfassend ist gestützt auf die Ergebnisse des Z.____ -Gutachten s vom</w:t>
      </w:r>
    </w:p>
    <w:p>
      <w:r>
        <w:t>21. August 2014 in einer behinderungsangepassten Tätigkeit von einer Arbeitsfä higkeit von 90 % auszugehen. 5. 5.1</w:t>
      </w:r>
    </w:p>
    <w:p>
      <w:r>
        <w:t>Aufgrund der Anmeldung beim RAV („voll vermittlungsfähig“) ermittelte die Beschwerdegegnerin das Valideneinkommen anhand statistischer Durch schnittswerte der Schweizerischen Lohnstrukturerhebung (LSE 2010 ), was un bestritten geblieben ist. Entsprechend der Einschätzung der Beschwerdegegnerin erscheint es aufgrund der RAV-Anmeldung überwiegend wahrscheinlich, dass der Stellenverlust bei der Y.____ nicht aus gesundheitlichen Gründen erfolgte; zudem führt das Abstellen auf die LSE angesichts des be scheidenen Verdienstes beim letzten Arbeitgeber zu einem höheren Validenein kommen</w:t>
      </w:r>
    </w:p>
    <w:p>
      <w:r>
        <w:t>(Urk. 12/9 S. 4 oben , Urk. 12/33, Urk. 12/6 S. 2 ). Angesichts der lang jährigen Tätigkeit in der Verpackungsindustrie erfolgte die Bemessung dabei anhand des Durchschnitts der Ziffern 10-33 ( LSE 2010 Tabelle TA1 S. 26, ver arbeitendes Gewerbe/Herstellung von Waren, Anforderungsniveau 4, Frauen, Fr. 4‘267.--). Nach Berücksichtigung der betriebsüblichen durchschnittlichen Arbeitszeit per 2014 von 41.7 Stunden pro Woche ( www.bfs.admin.ch</w:t>
      </w:r>
    </w:p>
    <w:p>
      <w:r>
        <w:t>, T03.02.03.01.04.01, Betriebsübliche Arbeitszeit nach Wirtschaftszweigen in Stun den pro Woche, Total ) führt dies zu einem Validen einkommen von Fr. 55‘325.8 0. 5.2</w:t>
      </w:r>
    </w:p>
    <w:p>
      <w:r>
        <w:t>Bei der Ermittl ung des Invalideneinkommens ging die Beschwerdegegnerin praxis gemäss</w:t>
      </w:r>
    </w:p>
    <w:p>
      <w:r>
        <w:t>vom Total des Anforderungsniveaus 4 der LSE</w:t>
      </w:r>
    </w:p>
    <w:p>
      <w:r>
        <w:t>2010 aus . Der mo natliche Bru ttolohn (Zentralwert) weiblicher Arbeitskräfte betrug im Gesamt durchschnitt Fr. 4'225 .-- (LSE 2010 Tabelle TA1 S. 26), was nach Berücksichti gung der betriebsüblichen durchschnittlichen Arbeitszeit per 2014 von 41.7 Stunden ( www.bfs.admin.ch</w:t>
      </w:r>
    </w:p>
    <w:p>
      <w:r>
        <w:t>, T03.02.03.01.04.01, Betriebsübliche Arbeitszeit nach Wirtschaftszweigen in Stunden pro Woche, Total ) sowie der Nominal lohnent wicklung</w:t>
      </w:r>
    </w:p>
    <w:p>
      <w:r>
        <w:t>( www.bfs.admin.ch</w:t>
      </w:r>
    </w:p>
    <w:p>
      <w:r>
        <w:t>, T39, Entwicklung der Nominallöhne, der Konsumen tenpreise und der Reallöhne ) und in Anbetracht des zumu t baren Pensums von 90 %</w:t>
      </w:r>
    </w:p>
    <w:p>
      <w:r>
        <w:t>zu einem Jahreseinkommen von Fr. 49‘303.1 0 führt .</w:t>
      </w:r>
    </w:p>
    <w:p>
      <w:r>
        <w:t>Zu prüfen bleibt, ob davon ein leidensbedingter Abzug vorzunehmen ist. D ie Beschwerdef ührerin kann keine Tätigkeiten mit Selbst- und Fremdgefährdung sowie auch keine Schichtarbeit verrichten. Das</w:t>
      </w:r>
    </w:p>
    <w:p>
      <w:r>
        <w:t>Angewiesensein auf das E ntge genkommen eines verständnis vollen Arbeitgebers stellt indes praxisgemäss kein anerkanntes eigenständiges Abzugs kriterium dar (vgl. Urteil des Bundesgerichts 8C_176/2</w:t>
      </w:r>
    </w:p>
    <w:p>
      <w:r>
        <w:rPr>
          <w:b/>
        </w:rPr>
        <w:t>E. 7</w:t>
      </w:r>
    </w:p>
    <w:p>
      <w:r>
        <w:t>ff.). Mit Beschwerdeant wort vom 21. Januar 2016 beantragte die Beschwerdegegnerin Abweisung der Beschwerde ( Urk. 11), was der beschwerdeführenden Partei mit Verfügung vom 2. Februar 2016 zur Kenntnis gebracht wurde ( Urk. 16). Das Gericht zieht in Erwägung: 1.</w:t>
      </w:r>
    </w:p>
    <w:p>
      <w:r>
        <w:rPr>
          <w:b/>
        </w:rPr>
        <w:t>E. 012</w:t>
      </w:r>
    </w:p>
    <w:p>
      <w:r>
        <w:t>vom 3. September 2012 E. 8 und Urteil 8C_91/2013 vom 22. August 2013 E. 3.3.4 ). In Anbetracht der Häufigkeit der epileptischen An fälle (maximal zwei pro Monat, Urk. 12/31 S. 16 unten) erscheint entsprechend der Einschätzung der Beschwerdegegnerin ein leidensbedingter Abzug nicht an gezeigt, was zu einem rentenausschliesse nden Invaliditätsgrad von rund 11 % führt ([Fr. 55‘325.80 - Fr. 49‘303.1 0] x 100 / Fr. 55‘325.80 = 10.88 ). Selbst wenn man einen leidensbedingten Abzug in der Höhe von 10 % ge währen würde, hätte dies noch immer einen rentenausschliessenden Invaliditäts grad von rund 20 % zur Folge ([Fr. 55‘325.80 - Fr. 44‘372.8 0] x 100 / Fr. 55‘325.80 = 19 .79). 5.3</w:t>
      </w:r>
    </w:p>
    <w:p>
      <w:r>
        <w:t>Zu keinem rentenbegründendem</w:t>
      </w:r>
    </w:p>
    <w:p>
      <w:r>
        <w:t>Invaliditätsgrad</w:t>
      </w:r>
    </w:p>
    <w:p>
      <w:r>
        <w:t>führt es, wenn die massgeben den Vergleichseinkommen anhand der statistischen Daten der LSE 2012 ermit telt werden, welche seit Oktober 2014 veröffentlicht sind und vorliegend</w:t>
      </w:r>
    </w:p>
    <w:p>
      <w:r>
        <w:t>(Ver fügung vom 20. November 2015)</w:t>
      </w:r>
    </w:p>
    <w:p>
      <w:r>
        <w:t>grundsätzlich Anwendung finden ( vgl. Urteile des Bundesgerichts 9C_664/2015 vom 2. Mai 2016 E. 5.3 [e contrario ] und 9C_699/2015 vom 6. Juli 2015 E. 5.2 [e contrario ] ; vgl. auch IV-Rundschreiben Nr. 328 vom 2 2. Oktober 2014 ).</w:t>
      </w:r>
    </w:p>
    <w:p>
      <w:r>
        <w:t>Bezüglich des Valideneinkommens ist dabei vom Durchschnitt der Ziffern 10-33 auszugehen ( LSE 2012 Tabelle TA1 S. 35, verarbeitendes Gewerbe/Herstellung von Waren, Kompetenzniveau 1, Frauen, Fr. 4‘281.--). Nach Berücksichtigung der betriebsüblichen durchschnittlichen Arbeitszeit per 2014 von 41.7 Stunden pro Woche ( www.bfs.admin.ch</w:t>
      </w:r>
    </w:p>
    <w:p>
      <w:r>
        <w:t>, T03.02.03.01.04.01, Betriebsübliche Arbeitszeit nach Wirtschaftszweigen in Stunden pro Woche, Total ) sowie der Nominallohn entwicklung</w:t>
      </w:r>
    </w:p>
    <w:p>
      <w:r>
        <w:t>( www.bfs.admin.ch</w:t>
      </w:r>
    </w:p>
    <w:p>
      <w:r>
        <w:t>, T39, Entwicklung der Nominallöhne, der Konsum entenpreise und der Reallöhne ) führt dies zu einem Validen einkommen von Fr. 54‘430.95.</w:t>
      </w:r>
    </w:p>
    <w:p>
      <w:r>
        <w:t>Für die Ermittlung des Invalideneinkommens ist vom Total des Kompetenzni veaus 1 der LSE 2012 auszugehen . Der monatliche Bru ttolohn weiblicher Ar beitskräfte betrug im Gesamtdurchschnitt Fr. 4'112 .-- (LSE 2012 Tabelle TA1</w:t>
      </w:r>
    </w:p>
    <w:p>
      <w:r>
        <w:t>S. 35 ), was nach Berücksichti gung der betriebsüblichen durchschnittlichen Arbeits zeit per 2014 von 41.7 Stunden ( www.bfs.admin.ch</w:t>
      </w:r>
    </w:p>
    <w:p>
      <w:r>
        <w:t>, T03.02.03.01.04.01, Betriebsüb liche Arbeitszeit nach Wirtschaftszweigen in Stunden pro Woche, To tal ) sowie der Nominal lohnentwicklung ( www.bfs.admin.ch</w:t>
      </w:r>
    </w:p>
    <w:p>
      <w:r>
        <w:t>, T39, Entwicklung der Nominallöhne, der Konsumentenpreise und der Reallöhne ) und in Anbetracht des zumutbaren Pensums von 90 % zu einem Jahreseinkommen von Fr. 47‘053.95 führt. Die Berücksichtigung der statistischen Daten der LSE 2012 führt zu einem nach wie vor rentenausschliessenden Invaliditätsgrad von rund</w:t>
      </w:r>
    </w:p>
    <w:p>
      <w:r>
        <w:rPr>
          <w:b/>
        </w:rPr>
        <w:t>E. 14</w:t>
      </w:r>
    </w:p>
    <w:p>
      <w:r>
        <w:t>%</w:t>
      </w:r>
    </w:p>
    <w:p>
      <w:r>
        <w:t>([Fr. 54‘430.95 - Fr. 47‘053.95 ] x 100 / Fr. 54‘430.95 = 13.55 ). Selbst wenn man einen leidensbedingte n Abzug in der Höhe von 10 % ge währen würde, hätte dies noch immer einen rentenausschliessenden Invaliditäts grad von rund 22 % zur Folge ([Fr. 54‘430.95 - Fr. 42‘348.55 ] x 100 / Fr. 54‘430.95 = 22.1 9) .</w:t>
      </w:r>
    </w:p>
    <w:p>
      <w:r>
        <w:t>Dies führt zur Abweisung der Beschwerde . 6. 6.1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 Als bedürftig gilt eine Person, wenn sie ohne Beeinträchtigung des für sie und ihre Familie nötigen Lebensunterhalts nicht in der Lage ist, die Prozesskosten zu be streiten , wobei die Einkommens- wie die Vermögensverhältnisse beider Ehegat ten zu berücksichtigen sind (Urteil des Bundesgerichts 9C_617/2009 vom</w:t>
      </w:r>
    </w:p>
    <w:p>
      <w:r>
        <w:rPr>
          <w:b/>
        </w:rPr>
        <w:t>E. 15</w:t>
      </w:r>
    </w:p>
    <w:p>
      <w:r>
        <w:t>Januar 2010 E. 6.2.1 mit Hinweisen). Grundsätzlich obliegt es der gesuchstel lenden Person, ihre Einkommens- und Vermögensverhältnisse umfassend dar zustellen und soweit wie möglich auch zu belegen (BGE120 Ia 179 E. 3a).</w:t>
      </w:r>
    </w:p>
    <w:p>
      <w:r>
        <w:t>Eine Person, die ein Gesuch um unentgeltliche Rechtspflege stellt, hat ihre Ein kommens- und Vermögensverhältnisse darzulegen und sich zur Sache sowie über ihre Beweismittel zu äussern ( § 28 lit . a des Gesetzes über das Sozialversi cherungsgericht in Verbindung mit Art. 119 Abs. 2 Satz 1 der Zivilprozessord nung). Im Verfahren betreffend die unentgeltliche Rechtspflege gilt ein durch die umfassende Mitwirkungsobliegenheit eingeschränkter Untersuchungs grundsatz (vgl. Urteil des Bundesgerichts 4A_274/2016 vom 19. Oktober 2016 E. 2.3). 6.2</w:t>
      </w:r>
    </w:p>
    <w:p>
      <w:r>
        <w:t>Mit Beschwerde vom 23. Dezember 2015 ersuchte die Beschwerdeführerin um Bewilligung der unentgeltlichen Prozessführung ( Urk. 1 S. 1). Mit Verfügung vom 30. Dezember 2015 wurde sie ausdrücklich aufgefordert, das Formular zur Abklärung der prozessualen Bedürftigkeit vollständig ausgefüllt und unter Bei lage sämtlicher Belege zur finanziellen Situation (wie Lohnausweise, Bankaus züge , Mietverträge, Versicherungsverträge, Rechnungen, Quittungen, Steuerer klärungen, etc.) dem Gericht einzureichen, unter der Androhung, dass bei unge nügender Substantiierung oder fehlenden oder ungenügenden Belegen zur fi nanziellen Situation davon ausgegangen wird, dass keine prozessuale Bedürf tigkeit besteht ( Urk. 5). Die Beschwerdeführerin reichte am 28. Januar 2016 das Formular ein ( Urk. 14); als Vermögen gab sie einen Betrag von Fr. 1‘246.15 an. Diesbezüglich ist darauf hin zuweisen, dass der Steuerschluss rechnung vom</w:t>
      </w:r>
    </w:p>
    <w:p>
      <w:r>
        <w:rPr>
          <w:b/>
        </w:rPr>
        <w:t>E. 19</w:t>
      </w:r>
    </w:p>
    <w:p>
      <w:r>
        <w:t>März 2015 zu entnehmen ist, dass das Ehepaar ein Vermögen von Fr. 56‘000.-- zu versteuern hatte ( Urk. 15/1). Vor diesem Hintergrund erscheinen die von der Beschwerdeführerin gemachten Angaben zum Vermögen – zumindest was die Situation der Eheleute betrifft –</w:t>
      </w:r>
    </w:p>
    <w:p>
      <w:r>
        <w:t>als unvo llständig (Urk. 14), so dass dem ent sprechende n Gesuch , in Anbetracht des geric htsüblichen Freibetrags von Fr. 20‘000.-- für verhe iratete Personen mangels hinreichender Substantiierung der Bedürftigkeit nicht stattgegeben werden kann (vgl. Bundesgerichtsurteil 8C_173/2016 vom 17. Mai 2016 E. 5). 6.3</w:t>
      </w:r>
    </w:p>
    <w:p>
      <w:r>
        <w:t>Die Kosten des Verfahrens sind auf Fr. 800.-- festzusetzen und ausgangsgemäss der Beschwerdeführerin aufzuerlegen ( Art. 69 Abs. 1 bis IVG). Das Gericht beschliesst:</w:t>
      </w:r>
    </w:p>
    <w:p>
      <w:r>
        <w:t>Das</w:t>
      </w:r>
    </w:p>
    <w:p>
      <w:r>
        <w:t>Ge such der Beschwerdeführerin vom 2 3. Dezember 2015 um Gewährung der unent geltliche n Prozessführung wird abgewiesen, u nd erkennt sodann: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