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IV.2015.01304 vom 23. Juni 2016</w:t>
      </w:r>
    </w:p>
    <w:p>
      <w:r>
        <w:t>ZH Sozialversicherungsgericht, 2016-06-23, DE</w:t>
      </w:r>
    </w:p>
    <w:p>
      <w:r>
        <w:rPr>
          <w:b/>
        </w:rPr>
        <w:t xml:space="preserve">Quelle: </w:t>
      </w:r>
      <w:r>
        <w:t>https://mcp.opencaselaw.ch/entscheid/zh_sozialversicherungsgericht_IV.2015.01304</w:t>
      </w:r>
    </w:p>
    <w:p>
      <w:r>
        <w:t>FR: ZH_SOZIALVERSICHERUNGSGERICHT IV.2015.01304 du 23 juin 2016</w:t>
      </w:r>
    </w:p>
    <w:p>
      <w:r>
        <w:t>IT: ZH_SOZIALVERSICHERUNGSGERICHT IV.2015.01304 del 23 giugno 2016</w:t>
      </w:r>
    </w:p>
    <w:p>
      <w:pPr>
        <w:pStyle w:val="Heading2"/>
      </w:pPr>
      <w:r>
        <w:t>Erwägungen</w:t>
      </w:r>
    </w:p>
    <w:p>
      <w:r>
        <w:rPr>
          <w:b/>
        </w:rPr>
        <w:t>E. 1</w:t>
      </w:r>
    </w:p>
    <w:p>
      <w:r>
        <w:t>Die 1953 geborene und als Sachbearbeiterin in der Liegenschaftenverwaltung erwerbstätig gewesene X.___ meldete sich unter Hinweis auf seit Okto ber/November 2011 bestehende Angstzustände, Magenprobleme, Schlafstö run gen und Depressionen am 23. Mai 2012 bei der So zialversicherungsanstalt des Kantons Zürich, IV-Stelle, zum Leistungsbezug an (Urk. 6/2). Eine erste leis tungsablehnende Verfügung der IV-Stelle vom 4. Juli 2013 (Urk. 6/34) wurde vom hiesigen Gericht mit Urteil vom 28. November 2014 aufgehoben und die Sache zwecks Einholung eines fachpsychiatrischen Gutachtens an die Verwal tung zurückgewiesen (Prozess Nr. IV.2013.00714; Urk. 6/46) . Daraufhin holte die IV-Stelle aktuelle Auskünfte der behandelnden Ärzte ein und beauftragte Dr. med. Y.___ , Facharzt für Psychiatrie und Psychotherapie, mit einer Abklärung (Gutachten vom 11. September 2015, Urk. 6/60). Nach Durchführung des Vorbescheidverfahrens (Urk. 6/62 ff.) wies sie das Leistungsbegehren mit Verfügung vom 15. Dezember 2015 erneut ab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 2.</w:t>
      </w:r>
    </w:p>
    <w:p>
      <w:r>
        <w:t>Die Beschwerdegegnerin verneint den Leistungsanspruch der Beschwerdeführe rin im Wesentlichen mit der Begründung, dass ,</w:t>
      </w:r>
    </w:p>
    <w:p>
      <w:r>
        <w:t>während aus somatischer Sicht keine Einschränkung bestehe, davon auszugehen sei, dass die Beschwerdeführe rin mittel- bis schwergradige (depressive) Episoden durchgemacht habe. Den noch sei das Leiden eindeutig remittiert und somit ein langandauernder Gesund heitsschaden zu verneinen (Urk. 2 S. 2 f.).</w:t>
      </w:r>
    </w:p>
    <w:p>
      <w:r>
        <w:t>Demgegenüber stellt sich die Beschwerdeführerin auf den Standpunkt, aufgrund der Ausführungen von Dr. Y.___ im Gutachten vom 11. September 2015 und entsprechend den echtzeitlichen ärztlichen Attesten sei von einer vollen Arbeits- und Erwerbsunfähigkeit von Dezember 2011 bis Juli 2014 auszugehen (Urk. 1 S. 5). 3.</w:t>
      </w:r>
    </w:p>
    <w:p>
      <w:r>
        <w:t>Aus somatischer Sicht ist aufgrund der Angaben von Dr. med. Z.___ , Fachärztin für Chirurgie und Handchirurgie, im Bericht vom 6. /11. März 2015 (Urk. 6/51) erstellt, dass die Beschwerdeführerin infolge der Rhizarthrose sowie Status nach Trapezi um Resektions- Athroplastik und Arthrodese DIP Dig . II rechts für belas tende sowie feinmotorische Tätigkeiten ( Pinzettengriff ) der rechten Hand ein geschränkt ist . Daraus ergibt sich eine volle Arbeitsfähigkeit für die bisherige Tätigkeit als Sachbearbeiterin (vgl. auch Bericht von Dr. med. A.___ , Facharzt für Rheumatologie und Physikalische Medizin, vom 16. August 2012, Urk. 6/41/1-2) . Dies ist unter den Parteien denn auch nicht strittig (vgl. Urk. 1 und Urk. 2 S. 2). 4 . 4 .1</w:t>
      </w:r>
    </w:p>
    <w:p>
      <w:r>
        <w:t>Wie bereits im Urteil des hiesigen Gerichts vom 28. November 2014 erwogen (E. 3.1-3.7, insbes. E. 3.5; Urk. 6/46 S. 5 ff.) , ist die Beschwerdeführerin seit Februar 2012 im B.___ in C.___ in Behandlung. Die dortigen Ärzte stellten im umfassenden Bericht vom 14. Juni 2013 (Urk. 6/27) folgende Diagnosen: - Agoraphobie (ICD-10 F40.00) - Mittelgradige depressive Episode (ICD-10 F43.20) - Akzentuierte Persönlichkeit mit ängstlich-vermeidenden Zügen (ICD-10 Z73.1)</w:t>
      </w:r>
    </w:p>
    <w:p>
      <w:r>
        <w:t>Weiter gaben sie an, die Beschwerdeführerin habe am 1. Oktober 2011 eine neue Stelle angetreten. Nach der Probezeit habe sich die Stimmung mit der Vorgesetzten und den Kolleginnen schnell verschlimmert. Die Beschwerdeführe rin habe eine depressive Symptomatik mit Ängsten und einem starken Gefühl, nicht gut genug zu sein und immer alles falsch zu machen, entwickelt. Sie habe sich sozial zurückgezogen und viele Überstunden geleistet. Sie habe sich bemüht, an der Arbeitsstelle alles richtig zu machen, und sei dan n in eine Erschöpfung gefallen.</w:t>
      </w:r>
    </w:p>
    <w:p>
      <w:r>
        <w:t>Im Verlauf der im Februar 2012 eingeleiteten Behandlung habe sich die depressive Symptomatik mit einer Stabilisierung der Stimmung verbessert. Die Angstsymptomatik habe sich nur wenig verbessert. In Situationen im Kontakt mit fremden Leuten seien immer wieder Panikattacken aufgetreten. Die Beschwerdeführerin habe im Februar 2013 trotzdem eine neue Arbeitsstelle angetreten. Am Arbeitsplatz hätten sich schnell Ängste entwickelt. Trotz dieser Symptomatik habe die Beschwerdeführerin ihre Arbeit erledigen können und sich viel Mühe gegeben, mit den Ängsten umzugehen. Vor Ende der Probezeit sei ihr gekündigt worden. Seither habe sich die depressive Symptomatik wieder verstärkt. Es seien wieder Suizidgedanken aufgetreten und die Stimmungs schwankungen hätten sich verschärft. Am 9. April 2013 sei die Beschwerde führerin wieder ar beitsunfähig geworden. Eine intensive ambulante Behandlung habe den klinischen Zustand stabilisieren können. Aktuell zeige die Beschwer deführerin eine schwankende und instabile Stimmung mit Insuffizienz- und Schamgefühl, einen reduzierten Antrieb, eine innere Unruhe, einen sozialen Rückzug, ausgeprägte Ängste, unter Leuten zu sein, sowie Ein- und Durch schlafstörungen . Die Komorbidität mit einer akzentuierten Persönlichkeit mit ängstlichen und vermeidenden Zügen beeinträchtige die Prognose. Aus diesem Grund sei von einer langfristigen Arbeitsunfähigkeit auszugehen. 4 .2</w:t>
      </w:r>
    </w:p>
    <w:p>
      <w:r>
        <w:t>Nach Rückweisung der Sache zwecks Ergänzung der medizinischen Abklärun gen holte die Beschwerdegegnerin aktuelle Auskünfte der behandelnden Ärzte im B.___ ein . Im Bericht vom 27. April 2015 (Urk. 6/55) passten s i e die Diagnosen wie folgt an: - Agoraphobie (ICD-10 F40.01) - Rezidiviere n de depressive Störung, aktuell leichte Episode (ICD-10 F33.0) - Akzentuierte Persönlichkeit mit ängstlich-vermeidenden Zügen (ICD-10 Z73.1)</w:t>
      </w:r>
    </w:p>
    <w:p>
      <w:r>
        <w:t>Die Ärzte führten aus, n ach der erneuten 100%ige n Krankschreibung am 9. April 2013 habe die Beschwerdeführerin ihre Ängste</w:t>
      </w:r>
    </w:p>
    <w:p>
      <w:r>
        <w:t>bis Januar 2014 wieder soweit reduzieren können, dass der Besuch einer ambulanten wöchentlichen Gruppentherapie möglich geworden sei. Im April 2014 habe sie zu einer wöchentlichen Ergotherapie-Gruppe gewechselt, die sie bis heute regelmässig besuche. Gestützt darauf hielten die berichtenden Ärzte eine weitere schrittweise Verbesserung für möglich, gingen aber von einer langfristigen Arbeitsunfähig keit aus. Dementspre chend attestierten sie eine 100 %ige Arbeitsunfähigkeit vom 17. Dezember 2011 bis 31. März 2013 sowie wiederum seit dem 9. April 2013. 4 .3</w:t>
      </w:r>
    </w:p>
    <w:p>
      <w:r>
        <w:t>Dr. Y.___ stellte im Gutachten vom 11. September 2015 (Urk. 6/60) fol gende Diagnosen (S. 14) : - R ezidivierende depressive Störung, gegenwärtig remittiert (ICD-10 F33.4) - Akzentuierte Persönlichkeitszüge mit ängstlich vermeidender Färbung (ICD-10 Z73.1)</w:t>
      </w:r>
    </w:p>
    <w:p>
      <w:r>
        <w:t>Weiter führte er aus, es sei davon auszugehen, dass die Beschwerdeführerin mit tel- bis schwergradige Episoden durchgemacht habe. In der Untersuchung habe sich jedoch eine eindeutige Remission gezeigt. Die Diagnose einer Agoraphobie müsse seiner Ansicht nach nicht gestellt werden. Die agoraphobische n Tenden zen seien Ausdruck der ängstlich vermeidenden Persönlichkeitszüge. Die Beschwerdeführerin meide aus Angst vor Kritik die Menschen (S. 14 f.) .</w:t>
      </w:r>
    </w:p>
    <w:p>
      <w:r>
        <w:t>Aufgrund der Beschwerden von Seiten der akzentuierten Persönlichkeitszüge mit ängstlich vermeidenden Zügen, insbesondere der geklagten Angst, an einem Arbeitsplatz erneut gemobbt, gekränkt, ausgelacht und zurückgestossen zu wer den, lasse sich, unter Berücksichtigung der aktuellen Untersuchungsbefunde, aus psychiatrischer Sicht eine Einschränkung der Arbeitsfähigkeit von 20 % begründen für sämtliche Tätigkeiten in der Marktwirtschaft (S. 1 5) . Die Beschwerdeführerin könnte durchaus erneut in Konfliktsituationen am Arbeits platz geraten. Sie brauche genügend Zeit zur psychophysischen Regene ration (S. 17).</w:t>
      </w:r>
    </w:p>
    <w:p>
      <w:r>
        <w:t>Weiter beurteilte der Gutachter die Coping-Strategien als nicht hinreichend gut. Die Beschwerdeführerin stehe kurz vor der Pensionierung und möchte sich im Grunde im Arbeitsmarkt nicht mehr integrieren. Sie gebe zwar an, dass sie maximal zwei Tage pro Woche arbeiten könne. Es sei sehr fraglich, ob es ihr damit wirklich ernst sei. Bei der Ausübung einer Erwerbstätigkeit könne sie sic h auf viele Ressourcen stützen. Lediglich in Mobbing-Situationen, die sich jedoch in ihrem Leben sehr selten zugetragen hätten, sei sie in diesen Fähig keiten ein wenig eingeschränkt (S. 1 5 f. ).</w:t>
      </w:r>
    </w:p>
    <w:p>
      <w:r>
        <w:t>Die Beurteilung der Entwicklung der Arbeitsfähigkeit sei schwierig. Nach eige nen Angaben habe die Beschwerdeführerin ihre Stelle durch Kündigung im Dezember 2011 verloren, was eine depressive Krise und Insuffizienzgefühle im Rahmen der akzentuierten Persönlichkeitszüge hervorgebracht habe. Es sei davon auszugehen, dass die Beschwerdeführerin damals eine schwere depressive Episode durchgemacht habe. Sie gebe heute an, dass sie im Juli 2014 eine Ver besserung erlebt habe. Die Beurteilung, ob sich ihr Zustand seit Juli 2014 bis heute verbessert habe oder gleich</w:t>
      </w:r>
    </w:p>
    <w:p>
      <w:r>
        <w:t>geblieben sei, sei völlig unklar. Gehe man davon aus, dass sich der psychische Zustand seit Juli 2014 nicht mehr verbes sert habe, sei von einer Arbeitsfähigkeit von 80 % ab Juli 2014 auszugehen. Weiter sei davon auszugehen, dass im Dezember 2011 eine schwere depressive Episode (bei wirksamen akzentuierten Persönlichkeitszügen) vorgelegen habe mit Arbeitsunfähigkeit von 100 %. Eine genaue Entwicklung der Arbeitsun fähigkeit von Dezember 2011 bis Juli 2014 sei nur schwer anzugeben.</w:t>
      </w:r>
    </w:p>
    <w:p>
      <w:r>
        <w:t>Sowohl im Bericht von Dr. med. D.___ , Facharzt für Innere Medizin und Kardiologie, vom 30. Januar 2012 (vgl. U rk. 6/60 S. 3 und Urk. 6/1/6-7) als auch in jenem vom</w:t>
      </w:r>
    </w:p>
    <w:p>
      <w:r>
        <w:t>B.___ werde eine Arbeitsunfähigkeit von 100 % attestiert. Insbesondere die Angabe von Dr. D.___ sei mit der Diagnostik einer schweren depressiven Epi sode konsistent. Weniger konsistent dagegen sei sie mit der Diagnose einer mittelgradigen Episode im B.___ .</w:t>
      </w:r>
    </w:p>
    <w:p>
      <w:r>
        <w:t>Es müsse davon ausgegangen werden, dass die Beschwerdeführerin Episoden schweren Grades durchgemacht habe. Offenbar sei sie tatsächlich bis 2014, als sich ihr Zustand verbessert habe, schwer depres siv gewesen .</w:t>
      </w:r>
    </w:p>
    <w:p>
      <w:r>
        <w:t>I m letzten Bericht des B.___ ( Bericht vom 27. April 2015 , Urk. 6/55 ) werde erneut eine Arbeits un fähigkeit von 100 % attestiert. Dies sei mit einer leichten depressiven Episode, akzentuierten Persönlichkeitszügen sowie einer (höchstens leichten) Agoraphobie aus versicherungsmedizinischer Sicht nicht zu vereinbaren. Der Bericht mache ein wenig den Eindruck, wie wenn die Versi cherte doch dahingehend beurteilt worden sei, dass eine Persönlichkeitsstörung vorliege. Schon die Diagnose einer akzentuierten Persönlichkeit mit ängstlich vermeidenden Zügen sei im Grunde nicht ganz korrekt , da es sich nicht um eine Persönlichkeitsstörung handle, sondern um akzentuierte Persönlichkeitszüge. Der Hintergrund der Erkrankung bilde eine traumatische Kindheit . Eine Trau matisierung in der Kindheit sei nicht abzustreiten. Es werde jedoch in diesem Bericht nicht berücksichtigt, dass die Beschwerdeführerin zur Mutter ein Ver trauensverhältnis gehabt habe, und dass wahrscheinlich aus diesem Grund das Mobbing in der Schule nicht aufgetreten sei und heute auch keine Brücken symptome eruiert werden könnten. Des Weiteren werde überhaupt nicht berücksichtigt, dass die Be schwerdeführerin praktisch ihr L eben lang ohne das Gefühl von Mobbing habe tätig sein können. Die letzten Stellen bedeuteten also bezüglich Mobbing eigentlich eine Ausnahmesituation und nicht die Regel, wie es bei Persönlichkeitsstörungen der Fall wäre (S. 16 f.). 5. 5 .1</w:t>
      </w:r>
    </w:p>
    <w:p>
      <w:r>
        <w:t>Vorwegzuschicken ist, dass das psychiatrische Gutachten von Dr. Y.___ vom 11. September 2015 (Urk. 6/60)</w:t>
      </w:r>
    </w:p>
    <w:p>
      <w:r>
        <w:t>insbesondere mit Bezug auf den aktuellen Gesundheitszustand der Beschwerdeführerin</w:t>
      </w:r>
    </w:p>
    <w:p>
      <w:r>
        <w:t>den praxisgemässen Anforderun gen an den Beweiswert einer Expertise vollumfänglich entspricht. So ist das Gut achten für die streitigen Belange umfassend, beantwortet es doch die Frage nach den gesundheitlichen Beeinträchtigungen und der Arbeitsfähigkeit der Beschwerdeführerin. Es beruht sodann auf einer umfassenden psychiatrischen Untersuchung und berücksichtigt die geklagten Beschwerden sowie das Verhal ten der Beschwerdeführerin während des Abklärungsgesprächs . Der Gutachter schil derte ausführlich die anamnestischen Angaben de r Beschwerdeführerin und setzte sich detailliert damit auseinander. Die Expertise wurde sodann in Kennt nis der Vorakten</w:t>
      </w:r>
    </w:p>
    <w:p>
      <w:r>
        <w:t>insbesondere der Berichte der behandelnden Ärzte des B.___</w:t>
      </w:r>
    </w:p>
    <w:p>
      <w:r>
        <w:t>abgegeben und sie leuchtet in der Darlegung der medizinischen Zusammen hänge und in der Beurteilung der medizinischen Situation ein. In diesem Sinne erscheinen die gutachterlichen Schlussfolgerungen als begründet.</w:t>
      </w:r>
    </w:p>
    <w:p>
      <w:r>
        <w:t>Auch die Beschwerdeführerin bemängelt das Gutachten nicht , sondern sieht in der r ück blickende n Einschätzung der Arbeitsfähigkeit die Grundlage des geltend gemachten Rentenanspruchs (Urk. 1) . 5 .2</w:t>
      </w:r>
    </w:p>
    <w:p>
      <w:r>
        <w:t>N ach der Rechtsprechung ist es</w:t>
      </w:r>
    </w:p>
    <w:p>
      <w:r>
        <w:t>in sämtlichen Fällen gesundheitlicher Beein träch tigungen, somit auch bei Depressionen, keineswegs allein Sache der mit dem konkreten Einzelfall (gutachtlich) befas sten Arztperso nen, selber abschliessend und für die rechtsanwendende Stelle (Verwaltung, Gericht) verbindlich zu entscheiden, ob das medizinisch festgestellte Leiden zu einer (andauernden oder vorübergehenden) Arbeitsunfähigkeit (bestimmter Höhe und Ausprägung) führt. Aufgrund dieser tat sächlichen und rechtlichen Gege benhei ten hat die Rechtsprechung seit jeher die Aufgaben von Rechtsanwender und Arztperson im Rahmen der Invaliditätsbemessung wie folgt verteilt: Sache des (begutachtenden) Mediziners ist es erstens, den Gesundheitszustand zu beur tei 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 cht kompetent sind. Bei der Fol genabschätzung der erhobenen gesundheitlichen Beeinträchtigungen für die Arbeitsfähigkeit kommt der Arztperson hingeg en keine abschliessende Beurtei lungskompetenz zu (BGE 140 V 193 E. 3.1 und 3.2).</w:t>
      </w:r>
    </w:p>
    <w:p>
      <w:r>
        <w:t>In diesem Sinne darf der Rechtsanwender entgegen der Darstellung der Beschwerdeführerin (vgl. Urk. 1 S. 4 ) die Arbeitsfähigkeitseinschätzung der Ärzte nicht ohne vorgängige Prüfung der gesetzlichen Voraussetzungen für die Annahme eines invalidisierenden Gesundheitsschadens übernehmen. 5. 3 5. 3 .1</w:t>
      </w:r>
    </w:p>
    <w:p>
      <w:r>
        <w:t>Leicht- bis mittelgradige Episoden einer Depression und selbst mittelgradige depressive Episoden sind rechtsprechungsgemäss regelmässig als eine von depressiven Verstimmungszuständen nicht klar unterscheidbare andauernde Dep ression im Sinne eines verselb ständigten Gesundheitsschadens zu betrach ten. Daran ändert nichts, wenn die depressive Episode vor dem Hintergrund einer rezidivierenden depressiven Störung diagnostiziert worden ist (Urteil des Bundesgerichts 8C_195/2014 vom 12. Juni 2014 E. 4.4 mit Hinweisen). Auch wenn eine invalidisierende Wirkung einer mittelschweren depressiven Störung nicht schlechthin auszuschliessen ist, bedingt deren Annahme jedoch, dass eine konsequente Depressionstherapie befolgt wird, deren Scheitern das Leiden als resistent ausweist. Fehlt es daran, ist in der Regel keine invalidisierende Wir kung des Gesundheitsschadens anzunehmen ( Urteil des Bundesgerichts 8C_303/2015 vom 8. Oktober 2015 E. 4.4 mit Hinweisen). 5. 3 .2</w:t>
      </w:r>
    </w:p>
    <w:p>
      <w:r>
        <w:t>Nach Lage der Akten entstand die depressive Störung in Zusammenhang mit einer Mobbingsituation am Arbeitsplatz, die zum Stellenve rlust im März 2012 führt e (E. 4 .1; vgl. ferner Kündigungsschreiben vom 7. November 2011, Urk. 6/11). Nach Aufnahme der Behandlung im B.___ im Februar 2012 stabili sierte sich der Zustand soweit, dass sich die Beschwerdeführerin im Juni 2012 auf Empfehlung der Kundenberaterin der IV-Stelle beim Regionalen Arbeits vermittlungszentrum anmeldete (Mailschreiben der Beschwerdeführerin vom 1. Juli 2012 an die Kundenberaterin der IV-Stelle, Urk. 6/10). Da sie aber von den behandelnden Ärzten weiterhin als zu 100 % arbeitsunfähig geschrieben war, wurde ihre Vermittlungsfähigkeit offenbar verneint (Verlaufsprotokoll der Eingliederungsberatung vom 18. Dezember 2012, Urk. 6/17 S. 2). Dennoch trat sie im Februar 2013 eine neue Stelle, allerdings mit einem reduzierten Pensum von 80 %, an. In der Folge verschlechterte sich ihr Zustand wieder. Die Beschwerdeführerin verlor ihre Stelle und wurde am 9. April 2013 wieder zu 100 % krankgeschrieben (E. 4.2 sowie Einspracheschreiben vom 2. Mai 2013, Urk. 6/23). Diese Verschlechterung traf nicht nur mit den erneuten Schwierig keiten am Arbeitsplatz zusammen , sondern auch mit dem Erhalt des negativen Vorbescheids der Beschwerdegegnerin vom 3. April 2013 (Urk. 6/21). Die wei tere psychiatrisch-psychotherapeutische Behandlung führte in der Folge zu einer erneuten Besserung des Zustands bis zur Remission der depressiven Symptomatik im Juli 2014 (E. 4.3 ).</w:t>
      </w:r>
    </w:p>
    <w:p>
      <w:r>
        <w:t>Bei Vorliegen einer seit Juli 2014 remittierten rezidivierenden depressiven Stö rung kann aus invalidenversicherungsrechtlicher Sicht keine relevante Leis tungsminde rung mehr begründet werden , was unbestritten ist . Das Arbeitsunfä higkeitsattest im Umfang von 20% ist – bei fehlenden einschlägigen Befunde n – nicht nach vollziehbar, indes ohnehin ohne leistungsbegründende Auswirkung. Die Annah me einer vollumfäng lichen Arbeitsfähigkeit, wie sie die B.___ -Ärzte bestä tigten ( Urk. 6/55/5 ) ist bei von ihnen genannter n ur noch leichter depressi ver Episode ( Urk. 6/55/1) nicht nachvollziehbar. Dies</w:t>
      </w:r>
    </w:p>
    <w:p>
      <w:r>
        <w:t>umsomehr , als das doku men tierte Akti vitätsverhalten nicht für ein ausgeprägtes psychisches Leiden. Die Beschwerdeführerin beschreibt ihre Beziehung zum Ehemann und den beiden erwachsenen Kindern als sehr positiv. Sie führt ihren Zweipersonenhaushalt selbständig, macht oft Fitness, geht walken oder Velo fahren, kocht, bastelt und näht sehr gerne. Auch liest sie gerne Bücher und interessiert sich für Politik und Tiere (Urk. 6/60 S. 8). Diese vielfältigen Interessen und Aktivitäten sprechen ge gen ei ne invalidisierende Wirkung des depressiven Geschehen s .</w:t>
      </w:r>
    </w:p>
    <w:p>
      <w:r>
        <w:t>H insichtlich der rückblickenden Einschätzung der Arbeitsfähigkeit kann dem Gutachter Dr. Y.___</w:t>
      </w:r>
    </w:p>
    <w:p>
      <w:r>
        <w:t>nicht gefolgt werden. Bei der Bestätigung der von den behan delnden Ärzten attestierte n</w:t>
      </w:r>
    </w:p>
    <w:p>
      <w:r>
        <w:t>100 %igen Arbeitsunfähigkeit zwischen Dezember 2011 und Juli 2014 ging Dr. Y.___ von einer schweren depressiven Episode aus</w:t>
      </w:r>
    </w:p>
    <w:p>
      <w:r>
        <w:t>(Urk. 6/60 S. 16 f.) und verwies auf die Beurteilung des Hausarztes Dr. D.___ (Bericht von Dr. D.___ vom 30. Januar 2012, Urk. 6/1/6-7 ; vgl. Gut achten vom 11. September 2015, Urk. 6/60 S. 3 und S. 16). Beim fraglichen Bericht handelt es sich jedoch um ein stichwortartig ausgefülltes Zwischen be richtsformular des Krankentag geld ver siche rers , worin Dr. D.___ lediglich die ICD-10-Kodierung F32.2 (schwere depressive Episode ohne psychotische Symp tome) angab, über die erfolgte Überweisung ans B.___ informierte und eine Arbeitsunfähigkeit von 100 % seit 14. Dezember 2011 attestierte. Weitere konkre te Gründe für die Annahme einer länger dauernden</w:t>
      </w:r>
    </w:p>
    <w:p>
      <w:r>
        <w:t>schwergradigen Depres sion lassen sich dem Gutachten von Dr. Y.___ nicht entnehmen. Dem ge genüber gingen die Ärzte des B.___</w:t>
      </w:r>
    </w:p>
    <w:p>
      <w:r>
        <w:t>echtzeitlich stets von einer „lediglich“ mittel gradigen depressiven Episode aus (Berichte des B.___ vom 20. März und 4. Dezember 2012 sowie 14. Juni 2013; Urk. 6/1/4-5, Urk. 6/18/5-6, Urk. 6/27 S. 3). Die vom Gutachter unter Hinweis auf eine schwere depressive Episode bestätigte 100 %ige Arbeitsunfähigkeit während der fraglichen Zeit beruht somit lediglich auf den kargen Angaben des Hausarztes, der sich überdies nicht über eine fachliche Qualifikation auf dem</w:t>
      </w:r>
    </w:p>
    <w:p>
      <w:r>
        <w:t>Gebiet der Psychiatrie ausw e i sen kann. Obwohl es nicht auszuschliessen ist, dass die Beschwerdeführerin schwere depressive Episoden durchgemacht hat (so auch der Gutachter, Urk. 6/60 S. 15), kann daraus nicht auf eine durchgehende schwergradige depressive Störung beziehungsweise auf eine relevante Einschränkung der Arbeits fähigkeit wäh rend der Dauer von zweieinhalb Jahren ohne wesentlichen Unterbruch geschlos sen werden.</w:t>
      </w:r>
    </w:p>
    <w:p>
      <w:r>
        <w:t>Aufgrund des wellenförmigen Verlaufs der depressiven Störung erscheint es s odann als zweifelhaft, ob eine von den Belastungssituationen unterscheidbare und in diesem Sinne verselbständigte depressive Störung vorliegt und über haupt ein invalidisierender Gesundheitsschaden angenommen werden kann (vgl. dazu BGE 127 V 294 E. 5a). Vielmehr enthält die Aktenlage deutliche Anhaltspunkte dafür, dass sich die invaliditätsfremden Elemente nicht klar vom medizinischen Leiden selbst trennen lassen, sondern die depressive Störung in den psychosozialen Belastungssituationen am Arbeitsplatz aufgeht. 5. 3 . 3</w:t>
      </w:r>
    </w:p>
    <w:p>
      <w:r>
        <w:t>Schliesslich stellt sich die Frage, ob eine konsequente Depressionstherapie statt fand. Zwar war die Beschwerdeführerin ab Februar 2012 in integrierter psychi atrisch-psychotherapeutischer Behandlung mit Gesprächs-, Verhaltens- und körperorientierter Psychotherapie in wöchentlichen Sitzungen sowie Pharmako therapie (zwei Tabletten Seropram 20 mg morgens und eine halbe Tablette Trit tico 50 mg in Reserve pro Tag ; vgl. dazu Berichte des B.___ vom 20. März, 4. Dezember 2012 und 14. Juni 2013 , Urk. 6/1/4-5, Urk. 6/18/5-6, Urk. 6/27 S. 3). Trotz der regelmässigen und motivierten Teilnahme an der ambulanten Therapie seitens der Beschwerdeführerin blieb der erhoffte Erfolg jedoch aus und die Beeinträchtigung war nach Einschätzung der behandelnden Ärzte während über zwei Jahren erheblich. Erst nach Intensivierung der Therapie mit Erhöhung der Fr equenz auf zweimal wöchentlich integrierter psychiatrisch-psychotherapeutischer Behandlung und dem zusätzlichen wöchentlichen Besuch einer Ergotherapiegruppe ab April 2014 (Bericht des B.___ vom 27. April 2015, Urk. 6/55 S. 3 f.) erlebte die Beschwerdeführerin im Juli 2014 eine massgebliche Besserung der Symptomatik. Unter diesen Umständen muss , die Beibehaltung des Therapieplans während mehr als zwei Jahren trotz ausbleibender dauerhaf ter Besserung als nicht ausreichend konsequent</w:t>
      </w:r>
    </w:p>
    <w:p>
      <w:r>
        <w:t>beurteilt werden . Insbesondere wurde in der Berichterstattung des B.___ die Indikation einer stationären Behandlung offenbar nie diskutiert, was angesichts der seit Dezember 2011 attestierten 100 % igen Arbeitsunfähigkeit doch erstaunt. 5 .4</w:t>
      </w:r>
    </w:p>
    <w:p>
      <w:r>
        <w:t>In Bezug auf die festgestellte Diagnose von akzentuierten Persönlichkeit szügen mit ängstlich vermeidender Färbung (ICD-10 Z73.1) ist sodann zu berücksich ti gen, dass es sich bei den Diagnosen aus de n Z-Kodierungen um Faktoren han delt, die den Gesundheitszustand beeinflussen und zur Inanspruchnahme des Gesundheitswesens führen. Die Kategorien Z00-Z99 sind für Fälle vorgesehen, in denen Sachverhalte als „Diagnosen" oder „Probleme" angegeben sind, die nicht als Krankheit, Verletzung oder äussere Ursache unter den Kategorien A00-Y89 klassifizierbar sind. Solche fallen nicht unter den Begriff der invalidenver sicherungsrechtlich erheblichen Gesundheitsbeeinträchtigung und stellen grundsätzlich keinen invalidisierenden Gesundheitsschaden dar (Urteil des Bun desgerichts 9C_537/2011 vom 28. Juni 2012 E. 3.1 mit Hinweisen).</w:t>
      </w:r>
    </w:p>
    <w:p>
      <w:r>
        <w:t>Vorliegend kann nichts anderes gelten. Die vom Gutachter Dr. Y.___ erwähnte Diagnose von akzentuierten Persönlichkeit szügen (ICD-10 Z73.1) hat auch nac h dessen detaillierter Einschät zung (Urk. 6 / 60 S. 14 und S. 17 ) gerade nicht die Qualität, welche die Diagnose einer Persönlichkeitsstörung rechtfertigt. Darüber hinaus war die Beschwerdeführerin vor Auftreten der depressiven Störung trotz ihren auffälligen Persönlichkeitszügen vollzeitlich erwerbstätig, was nicht zuletzt ihren vielen Ressourcen zur Bewältigung der Problematik zu verdanken ist. Deshalb ist davon auszugehen, dass diese Stö rung die Arbeitsfähigkeit für sich allein gesehen nicht beeinträchtigt hat . 5.5</w:t>
      </w:r>
    </w:p>
    <w:p>
      <w:r>
        <w:t>Angesichts dieser Umstände ist erstellt, dass invalidenversicherungsrechtlich zu keiner Zeit</w:t>
      </w:r>
    </w:p>
    <w:p>
      <w:r>
        <w:t>eine dauerhafte Leistungsunfähig keit der Beschwerdeführerin ange nommen werden konnte. Die Therapierbarkeit des Leidens unter konsequenter Behandlung , welche rechtsprechungsgemäss die Annahme einer andauernden Beeinträchtigung ausschliesst (Urteil des Bundesgerichts 9C_254/2013 vom 30. Oktober 2013 E. 3.2, Urteil des damaligen Eidgenössischen Versicherungs gerichts I 291/05 vom 31. März 2006 E. 3.3) , wird durch die im Juli 2014 tatsächlich eingetretene Remission der depressiven Symptomatik bestätigt, wes halb es mit den getroffenen Feststellungen sein Bewenden hat .</w:t>
      </w:r>
    </w:p>
    <w:p>
      <w:r>
        <w:t>Zusammenfassend steht fest, dass bei der Beschwerdeführerin keine Krankheit vorliegt beziehungsweise vorgelegen hat , welche invalidenversicherungsrecht lich zur Annahme einer andauern den Arbeitsunfähigkeit führt. Damit war die Beschwerdeführerin zu keiner Zeit invalid im Sinne des Gesetzes , weshalb die Beschwerde gegen die leistungsverweigernde Verfügung der Beschwerdegegne rin abzuweisen ist. 6.</w:t>
      </w:r>
    </w:p>
    <w:p>
      <w:r>
        <w:t>Die Kosten des Verfahrens sind auf Fr. 6 00 .-- festzulegen und ausgangsgemäss von der Beschwerdeführerin zu tragen (Art. 69 Abs. 1 bis IVG). Das Gericht erkennt: 1.</w:t>
      </w:r>
    </w:p>
    <w:p>
      <w:r>
        <w:t>Die Beschwerde wird abgewiesen. 2.</w:t>
      </w:r>
    </w:p>
    <w:p>
      <w:r>
        <w:t>Die Gerichtskosten von Fr. 6 00 .-- werden der Beschwerdeführerin auferlegt. Rechnung und Einzahlungsschein werden der Kostenpflichtigen nach Eintritt der Rechtskraft zugestellt. 3.</w:t>
      </w:r>
    </w:p>
    <w:p>
      <w:r>
        <w:t>Zustellung gegen Empfangsschein an: - Fürsprecher Urs Kröpfli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2</w:t>
      </w:r>
    </w:p>
    <w:p>
      <w:r>
        <w:t>Dagegen erhob X.___ am 21. Dezember 2015 Beschwerde mit dem Rechtsbegehren um Aufhebung der angefochtenen Verfügung und Zusprechung einer befristeten ganzen Rente vom 1. Dezember 2012 bis 31. Oktober 2014 (Urk. 1 S. 2). Die IV-Stelle ersuchte am 2 8. Januar 2016 ( Urk. 5) um Abweisung der Beschwerde, was der Versicherten am 2 2. März 2015 ( Urk. 8) zur Kenntnis gebracht wurde.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