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IV.2015.01265 vom 14. März 2016</w:t>
      </w:r>
    </w:p>
    <w:p>
      <w:r>
        <w:t>ZH Sozialversicherungsgericht, 2016-03-14, DE</w:t>
      </w:r>
    </w:p>
    <w:p>
      <w:r>
        <w:rPr>
          <w:b/>
        </w:rPr>
        <w:t xml:space="preserve">Quelle: </w:t>
      </w:r>
      <w:r>
        <w:t>https://mcp.opencaselaw.ch/entscheid/zh_sozialversicherungsgericht_IV.2015.01265</w:t>
      </w:r>
    </w:p>
    <w:p>
      <w:r>
        <w:t>FR: ZH_SOZIALVERSICHERUNGSGERICHT IV.2015.01265 du 14 mars 2016</w:t>
      </w:r>
    </w:p>
    <w:p>
      <w:r>
        <w:t>IT: ZH_SOZIALVERSICHERUNGSGERICHT IV.2015.01265 del 14 marzo 2016</w:t>
      </w:r>
    </w:p>
    <w:p>
      <w:pPr>
        <w:pStyle w:val="Heading2"/>
      </w:pPr>
      <w:r>
        <w:t>Erwägungen</w:t>
      </w:r>
    </w:p>
    <w:p>
      <w:r>
        <w:rPr>
          <w:b/>
        </w:rPr>
        <w:t>E. 1.1</w:t>
      </w:r>
    </w:p>
    <w:p>
      <w:r>
        <w:t>X.___ , geboren 1969, hat seit dem 1. April 1998 Anspruch auf eine ganze Rente der Invalidenversicherung ( Urk. 6/72 ; vgl. zudem die Mit teilung des Sozialversicherungsamtes Schaffhausen, IV-Stelle , vom 2 4. Juli 2006 betreffend einen unveränderte n</w:t>
      </w:r>
    </w:p>
    <w:p>
      <w:r>
        <w:t>Rentenanspruch</w:t>
      </w:r>
    </w:p>
    <w:p>
      <w:r>
        <w:t>Urk. 6/89 ) infolge einer psychi schen Erkrankung (vgl. etwa Urk. 6/54).</w:t>
      </w:r>
    </w:p>
    <w:p>
      <w:r>
        <w:rPr>
          <w:b/>
        </w:rPr>
        <w:t>E. 1.2</w:t>
      </w:r>
    </w:p>
    <w:p>
      <w:r>
        <w:t>Am</w:t>
      </w:r>
    </w:p>
    <w:p>
      <w:r>
        <w:rPr>
          <w:b/>
        </w:rPr>
        <w:t>E. 2</w:t>
      </w:r>
    </w:p>
    <w:p>
      <w:r>
        <w:t>Dagegen erhob X.___ am 3. Dezember 2015 Beschwerde mit dem sinngemässen Antrag, die Verfügung vom 2 3. November 2015 sei aufzu heben und die Übernahme der Kosten für die propriozeptive n Fussorthesen ge mäss dem Kostenvoranschlag vom 2 8. April 2015 erneut zu prüfen ( Urk. 1). Die IV-Stelle beantragte in ihrer Vernehmlassung vom 2 9. Januar 2016 , die Be schwerde sei abzuweisen ( Beschwerdeantwort, Urk. 5) . Sie legte der Beschwer deantwort eine Notiz über eine zuvor bei der SAHB eingeholte telefonische Rückfrage bei (Urk.</w:t>
      </w:r>
    </w:p>
    <w:p>
      <w:r>
        <w:t>7/2). Mit Verfügung vom 1. Februar 2016 wurde die Be schwerdeantwort der Beschwerdeführerin zugestellt ( Urk. 8). Die Einzelrichterin zieht in Erwägung: 1.</w:t>
      </w:r>
    </w:p>
    <w:p>
      <w:r>
        <w:t>Gegenstand des Verfahrens ist die Kostengutsprache für ein Paar propriozeptive Fussorthesen DFO im Betrag von</w:t>
      </w:r>
    </w:p>
    <w:p>
      <w:r>
        <w:t>Fr. 818.40 ( vgl. der Kostenvoranschlag vom 28.</w:t>
      </w:r>
    </w:p>
    <w:p>
      <w:r>
        <w:t>April 2015 Urk. 6/97). Da der Streitwert Fr. 20’000.-- somit nicht übersteigt, fällt die Beurteilung der Beschwerde in die einzelrichterliche Zuständigkeit (§ 11 Abs. 1 des Gesetzes über das Sozialversi cherungsgericht ; GSVGer ).</w:t>
      </w:r>
    </w:p>
    <w:p>
      <w:r>
        <w:rPr>
          <w:b/>
        </w:rPr>
        <w:t>E. 2.1</w:t>
      </w:r>
    </w:p>
    <w:p>
      <w:r>
        <w:t>Invalide o der von einer Invalidität (Art. 8 des Bundesgesetzes über den Allge meinen Teil des Sozialversicherungsrechts, ATSG ) bedrohte Versicherte haben ge mäss Art. 8 des Bundesgesetzes über die Invalidenversicherung (IVG) An 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w:t>
      </w:r>
    </w:p>
    <w:p>
      <w:r>
        <w:t>Die Eingliederungsmassnahmen bestehen gemäss Abs. 3 in me dizinischen Mass nahmen ( lit . a), Integrationsmassnahmen zur Vorbereitung auf die berufliche Ein gliederung ( lit . a bis ), Massnahmen beruflicher Art (Berufsberatung, erstmalige berufliche Ausbildung, Umschulung, Arbeitsverm ittlung, Kapitalhilfe; lit . b) und in der Abgabe von Hilfsmitteln ( lit .</w:t>
      </w:r>
    </w:p>
    <w:p>
      <w:r>
        <w:t>d).</w:t>
      </w:r>
    </w:p>
    <w:p>
      <w:r>
        <w:rPr>
          <w:b/>
        </w:rPr>
        <w:t>E. 2.2</w:t>
      </w:r>
    </w:p>
    <w:p>
      <w:r>
        <w:t>und Art. 12 IVG) . Orthopädische Fussbettungen, die einen festen Bestandteil von Schuhzurich tung en</w:t>
      </w:r>
    </w:p>
    <w:p>
      <w:r>
        <w:t>bilden , sind indes – soweit auch die übrigen bis jetzt nicht geprüften Voraussetzungen für den Hilfsmittelbezug erfüllt sind – unter HVI 4.02 zu übernehmen. Hier ist kein Zusammenhang zu einer medizinischen Ein glie derungsmassnahme vorausgesetzt. Dabei legen</w:t>
      </w:r>
    </w:p>
    <w:p>
      <w:r>
        <w:t>weder der Hinweis in der Offerte (Schuheinbau per Paar) noch die Auskünfte der SAHB vom 1. September 2015 (Urk. 6/103/3) und vom 27. Januar 2016 (Urk. 7/2) den zwingenden Schluss nahe, dass die ver ordneten propriozeptiven Fussorthesen DFO in verschiedene Schu he ausge wechselt werden können .</w:t>
      </w:r>
    </w:p>
    <w:p>
      <w:r>
        <w:t>Da sich die IV-Stelle hierzu noch nicht geäus sert hat, sind d ie bisherigen Abklärungen ergänzungsbedürftig. Zu kl ären ist namentlich, ob die beantragten propriozeptiven Fussorthese n DFO unter HVI 4.02 oder HVI 4.05* zu subsumieren sind.</w:t>
      </w:r>
    </w:p>
    <w:p>
      <w:r>
        <w:t>Anzumerken bleibt, dass laut KHMI bei Unklarheiten die Paritätische Vertrauenskom mission SSOMV zu kontaktie ren ist ( Rz . 2020) .</w:t>
      </w:r>
    </w:p>
    <w:p>
      <w:r>
        <w:rPr>
          <w:b/>
        </w:rPr>
        <w:t>E. 2.3</w:t>
      </w:r>
    </w:p>
    <w:p>
      <w:r>
        <w:t>Ziffer 4 HVI-Anhang führt unter in der seit dem 1. Januar 2013 geltenden Fassung unter dem Titel „Schuhwerk und orthopädische Schuheinlagen“ fol gende Hilfsmittel auf: 4.01</w:t>
      </w:r>
    </w:p>
    <w:p>
      <w:r>
        <w:t>Orthopädische Massschuhe und orthopädische Serienschuhe einschliess lich Fertigungskosten, sofern eine Versorgung gemäss den Ziffe rn 4.02-4.04 nicht möglich ist.</w:t>
      </w:r>
    </w:p>
    <w:p>
      <w:r>
        <w:t>4.02</w:t>
      </w:r>
    </w:p>
    <w:p>
      <w:r>
        <w:t>Orthopädische Änderungen und Schuhzurichtungen an Konfektions schu hen oder orthopädischen Spezialschuhen. 4.03</w:t>
      </w:r>
    </w:p>
    <w:p>
      <w:r>
        <w:t>Orthopädische Spezialschuhe . 4.04</w:t>
      </w:r>
    </w:p>
    <w:p>
      <w:r>
        <w:t>Invaliditätsbedingter Mehrverbrauch von Konfektionsschuhen . 4.05*</w:t>
      </w:r>
    </w:p>
    <w:p>
      <w:r>
        <w:t>Orthopädische Schuheinlagen, sofern sie eine notwendige Ergänzung ei ner medizinischen Eingliederungsmassnahme darstellen.</w:t>
      </w:r>
    </w:p>
    <w:p>
      <w:r>
        <w:t>Eine Hilfsmittelversorgung unterliegt den allgemeinen Anspruchsvoraus setzun gen gemäss Art. 8 IVG (Geeignetheit, Erforderlichkeit, Eingliederungswirksam keit ; vgl. BGE 122 V 212 E. 2c). Dabei besteht nur Anspruch auf Hilfsmittel in einfacher, zweckmässiger und wirtschaftlicher Ausführung (Art. 21 Abs. 3 IVG, Art. 2 Abs. 4 HVI, Urteil des Bundesgerichts 8C_34/2011 vom 13. Se ptember 2011 E. 3.2).</w:t>
      </w:r>
    </w:p>
    <w:p>
      <w:r>
        <w:rPr>
          <w:b/>
        </w:rPr>
        <w:t>E. 3</w:t>
      </w:r>
    </w:p>
    <w:p>
      <w:r>
        <w:t>Diese Angaben</w:t>
      </w:r>
    </w:p>
    <w:p>
      <w:r>
        <w:t>sind soweit sie eine Abgrenzung zwischen HVI 2 (Orthesen) und HVI 4 (Schuhwerk und orthopädische Schuheinlagen) v ornehmen , nachvoll ziehbar. Nicht gänzlich geklärt</w:t>
      </w:r>
    </w:p>
    <w:p>
      <w:r>
        <w:t>ist nach Lage der Akten aber , um was für eine Art von Schuhwer k beziehungsweise orthopädische Schuheinlagen es sich bei der verordneten propriozeptiven Fussorthese DFO handelt. Laut dem vom Bun desamt für Sozialversicherungen BSV herausgegebenen Kreisschreiben über die Abgabe von Hilfsmitteln durch die Invalidenversicherung (KHMI, gültig ab 1. Januar 2013, Stand 1. Januar 2015) ist dabei für die Leistungspflicht der In validenversicherung entscheidend, ob orthopädische Schuheinlagen ausge wech selt und somit in verschiedenen Schuhen getragen werden können ( vgl. hierzu Rz 2027 KHMI). Derartige Schuheinlagen sind unter 4.05* HVI zu sub sumieren , und hier ist für eine Kostenübernahme nebst den allgemeinen Vo raussetzungen für den Anspruch auf Hilfsmittel (E.</w:t>
      </w:r>
    </w:p>
    <w:p>
      <w:r>
        <w:t>2 .2</w:t>
      </w:r>
    </w:p>
    <w:p>
      <w:r>
        <w:t>f. ) zusätzlich erforderlich, dass es sich um eine notwendige Ergänzung einer nur bis zum 20.</w:t>
      </w:r>
    </w:p>
    <w:p>
      <w:r>
        <w:t>Altersjahr vorgesehenen medizinischen Eingliederungsmassnahme handelt (vgl. E .</w:t>
      </w:r>
    </w:p>
    <w:p>
      <w:r>
        <w:rPr>
          <w:b/>
        </w:rPr>
        <w:t>E. 3.1</w:t>
      </w:r>
    </w:p>
    <w:p>
      <w:r>
        <w:t>Dr. Z.___</w:t>
      </w:r>
    </w:p>
    <w:p>
      <w:r>
        <w:t>verordnete der Beschwerdeführerin am 1 9. Januar 2015 eine pro pri ozeptive Fussorthese und machte auf dem entsprechenden Formular der Y.___ AG ein Kreuz bei sensomotorischen Einla gen/ Fuss bet t ungen nach Mass ( Urk. 7/1). I n seinem Bericht vom 8. Juni 2015 ( Urk. 6/100) zur Notwendigkeit der propriozeptiven Fussorthesen nannte er die Diagnose senso motorisches Hemisyndrom links bei einem Status nach zwei is ch ämischen zerebrovaskulären Insulten rechts im Jahr 201 3. Er gab an, die Beschwer de füh rerin sei selbständig geh fähig , durch die Parese li nks aber unsi cher und habe Mühe mit der Kontrolle des linken Fusses. Sie gehe mit einer Zirkumduktion</w:t>
      </w:r>
    </w:p>
    <w:p>
      <w:r>
        <w:t>des linken Beines und sei allgemein unsicher beim Gehen sowie beim Benutzen der linken Hand.</w:t>
      </w:r>
    </w:p>
    <w:p>
      <w:r>
        <w:rPr>
          <w:b/>
        </w:rPr>
        <w:t>E. 3.2</w:t>
      </w:r>
    </w:p>
    <w:p>
      <w:r>
        <w:t>Die Beschwerdegegnerin begründete die Abweisung des Begehrens um Kosten gutsprache für die propriozeptive n Fussorthese n DFO in ihrer Verfügung vom 2 3. November 2015 ( Urk. 2) damit, dass Schuheinlagen nur übernommen wür den, wenn sie im Zusammenhang mit einer von der Invalidenversicherung zugesprochenen medizinischen Eingliederungsmassnahme erforderlich seien. Da aber nur bis zur Vollendung des 2 0. Altersjahres ein Anspruch auf medizinische Massnahmen bestehe, könnten die Kosten für die verordneten Schuheinlagen nicht zu Lasten der Invalidenversicherung gehen.</w:t>
      </w:r>
    </w:p>
    <w:p>
      <w:r>
        <w:t>In der Beschwerdeantwort vom 2 9. Januar 2016 ( Urk. 5) führte die Beschwerde gegnerin</w:t>
      </w:r>
    </w:p>
    <w:p>
      <w:r>
        <w:t>unter Hinweis auf eine zuvor getätigte telefonische Rückfrage beim SAHB ( Urk. 7/2) ergänzend aus , dass es sich bei einer propriozeptiven Fus s orthese DFO nicht – wie der Name vielleicht vermuten lasse – um eine Fuss -O rthese nach HVI 2 sondern um eine sensomotorische beziehungsweise ortho pädische Schuheinlage nach HVI 4.05 * handle. Die Abweisung des Gesuchs um Kostenübernahme für die ver ordneten propriozeptiven Fussorthese n DFO sei deshalb nicht zu beanstanden, zumal sie keine wesentliche Ergänzung me dizi nischer Massnahmen darstellten .</w:t>
      </w:r>
    </w:p>
    <w:p>
      <w:r>
        <w:rPr>
          <w:b/>
        </w:rPr>
        <w:t>E. 4</w:t>
      </w:r>
    </w:p>
    <w:p>
      <w:r>
        <w:t>.</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w:t>
      </w:r>
    </w:p>
    <w:p>
      <w:r>
        <w:rPr>
          <w:b/>
        </w:rPr>
        <w:t>E. 5</w:t>
      </w:r>
    </w:p>
    <w:p>
      <w:r>
        <w:t>00 .-- werden der Beschwerdegegnerin auferlegt. Rech nun 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